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77D12" w14:textId="77777777" w:rsidR="00E045C8" w:rsidRDefault="00E045C8" w:rsidP="00E045C8">
      <w:pPr>
        <w:jc w:val="center"/>
      </w:pPr>
      <w:r w:rsidRPr="005E2C52">
        <w:rPr>
          <w:bCs/>
          <w:noProof/>
          <w:lang w:eastAsia="en-GB"/>
        </w:rPr>
        <w:drawing>
          <wp:inline distT="0" distB="0" distL="0" distR="0" wp14:anchorId="51966AAE" wp14:editId="12877ECA">
            <wp:extent cx="1569720" cy="471222"/>
            <wp:effectExtent l="0" t="0" r="0" b="5080"/>
            <wp:docPr id="1" name="Picture 1" descr="C:\Users\olimp\AppData\Local\Packages\Microsoft.Office.Desktop_8wekyb3d8bbwe\AC\INetCache\Content.MSO\4B53439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imp\AppData\Local\Packages\Microsoft.Office.Desktop_8wekyb3d8bbwe\AC\INetCache\Content.MSO\4B53439B.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6240" cy="473179"/>
                    </a:xfrm>
                    <a:prstGeom prst="rect">
                      <a:avLst/>
                    </a:prstGeom>
                    <a:noFill/>
                    <a:ln>
                      <a:noFill/>
                    </a:ln>
                  </pic:spPr>
                </pic:pic>
              </a:graphicData>
            </a:graphic>
          </wp:inline>
        </w:drawing>
      </w:r>
    </w:p>
    <w:p w14:paraId="3FE38FB1" w14:textId="1E6731CE" w:rsidR="00B27C59" w:rsidRPr="00F721DB" w:rsidRDefault="00F721DB" w:rsidP="005A60D9">
      <w:pPr>
        <w:spacing w:after="120" w:line="240" w:lineRule="auto"/>
        <w:jc w:val="center"/>
        <w:rPr>
          <w:rFonts w:ascii="Roboto" w:hAnsi="Roboto"/>
          <w:b/>
          <w:color w:val="0A9687"/>
          <w:sz w:val="36"/>
          <w:szCs w:val="36"/>
        </w:rPr>
      </w:pPr>
      <w:bookmarkStart w:id="0" w:name="_GoBack"/>
      <w:r w:rsidRPr="00F721DB">
        <w:rPr>
          <w:rFonts w:ascii="Roboto" w:hAnsi="Roboto"/>
          <w:b/>
          <w:color w:val="0A9687"/>
          <w:sz w:val="36"/>
          <w:szCs w:val="36"/>
        </w:rPr>
        <w:t>Global crisis and local solidarity</w:t>
      </w:r>
    </w:p>
    <w:p w14:paraId="3E2656BD" w14:textId="77777777" w:rsidR="00E045C8" w:rsidRPr="00F721DB" w:rsidRDefault="00E045C8" w:rsidP="00E045C8">
      <w:pPr>
        <w:spacing w:after="120" w:line="240" w:lineRule="auto"/>
        <w:jc w:val="center"/>
        <w:rPr>
          <w:rFonts w:ascii="Roboto" w:hAnsi="Roboto"/>
          <w:b/>
          <w:color w:val="0A9687"/>
          <w:sz w:val="36"/>
          <w:szCs w:val="36"/>
        </w:rPr>
      </w:pPr>
      <w:r w:rsidRPr="00F721DB">
        <w:rPr>
          <w:rFonts w:ascii="Roboto" w:hAnsi="Roboto"/>
          <w:b/>
          <w:color w:val="0A9687"/>
          <w:sz w:val="36"/>
          <w:szCs w:val="36"/>
        </w:rPr>
        <w:t>Project in Citizenship and Maths PiCaM</w:t>
      </w:r>
    </w:p>
    <w:bookmarkEnd w:id="0"/>
    <w:p w14:paraId="5FDA5EA9" w14:textId="77777777" w:rsidR="00344EFB" w:rsidRPr="00F721DB" w:rsidRDefault="00344EFB" w:rsidP="00344EFB">
      <w:pPr>
        <w:spacing w:before="240" w:after="120" w:line="240" w:lineRule="auto"/>
        <w:rPr>
          <w:rFonts w:ascii="Roboto" w:hAnsi="Roboto"/>
          <w:b/>
          <w:color w:val="E36C0A" w:themeColor="accent6" w:themeShade="BF"/>
          <w:sz w:val="22"/>
          <w:szCs w:val="22"/>
        </w:rPr>
      </w:pPr>
      <w:r w:rsidRPr="00F721DB">
        <w:rPr>
          <w:rFonts w:ascii="Roboto" w:hAnsi="Roboto"/>
          <w:bCs/>
          <w:noProof/>
          <w:sz w:val="22"/>
          <w:szCs w:val="22"/>
          <w:lang w:eastAsia="en-GB"/>
        </w:rPr>
        <mc:AlternateContent>
          <mc:Choice Requires="wps">
            <w:drawing>
              <wp:anchor distT="0" distB="0" distL="114300" distR="114300" simplePos="0" relativeHeight="251658240" behindDoc="1" locked="0" layoutInCell="1" allowOverlap="1" wp14:anchorId="7317BC3C" wp14:editId="25CFD30E">
                <wp:simplePos x="0" y="0"/>
                <wp:positionH relativeFrom="margin">
                  <wp:align>right</wp:align>
                </wp:positionH>
                <wp:positionV relativeFrom="paragraph">
                  <wp:posOffset>80645</wp:posOffset>
                </wp:positionV>
                <wp:extent cx="2125980" cy="2790825"/>
                <wp:effectExtent l="0" t="0" r="7620" b="9525"/>
                <wp:wrapSquare wrapText="bothSides"/>
                <wp:docPr id="2" name="Text Box 2"/>
                <wp:cNvGraphicFramePr/>
                <a:graphic xmlns:a="http://schemas.openxmlformats.org/drawingml/2006/main">
                  <a:graphicData uri="http://schemas.microsoft.com/office/word/2010/wordprocessingShape">
                    <wps:wsp>
                      <wps:cNvSpPr txBox="1"/>
                      <wps:spPr>
                        <a:xfrm>
                          <a:off x="0" y="0"/>
                          <a:ext cx="2125980" cy="2790908"/>
                        </a:xfrm>
                        <a:prstGeom prst="rect">
                          <a:avLst/>
                        </a:prstGeom>
                        <a:solidFill>
                          <a:schemeClr val="accent1">
                            <a:lumMod val="20000"/>
                            <a:lumOff val="80000"/>
                          </a:schemeClr>
                        </a:solidFill>
                        <a:ln w="6350">
                          <a:noFill/>
                        </a:ln>
                      </wps:spPr>
                      <wps:txbx>
                        <w:txbxContent>
                          <w:p w14:paraId="017DF843" w14:textId="77777777" w:rsidR="00F92C71" w:rsidRPr="005E2C52" w:rsidRDefault="00F92C71" w:rsidP="00344EFB">
                            <w:pPr>
                              <w:spacing w:before="240" w:after="120" w:line="240" w:lineRule="auto"/>
                              <w:rPr>
                                <w:b/>
                                <w:color w:val="E36C0A" w:themeColor="accent6" w:themeShade="BF"/>
                                <w:sz w:val="20"/>
                                <w:szCs w:val="20"/>
                              </w:rPr>
                            </w:pPr>
                            <w:r w:rsidRPr="005E2C52">
                              <w:rPr>
                                <w:b/>
                                <w:color w:val="E36C0A" w:themeColor="accent6" w:themeShade="BF"/>
                                <w:sz w:val="20"/>
                                <w:szCs w:val="20"/>
                              </w:rPr>
                              <w:t>Difficulty level</w:t>
                            </w:r>
                          </w:p>
                          <w:p w14:paraId="58A9DA4F" w14:textId="77777777" w:rsidR="00F92C71" w:rsidRPr="005E2C52" w:rsidRDefault="00F92C71" w:rsidP="00344EFB">
                            <w:pPr>
                              <w:spacing w:after="120" w:line="240" w:lineRule="auto"/>
                              <w:rPr>
                                <w:sz w:val="20"/>
                                <w:szCs w:val="20"/>
                              </w:rPr>
                            </w:pPr>
                            <w:r>
                              <w:rPr>
                                <w:sz w:val="20"/>
                                <w:szCs w:val="20"/>
                              </w:rPr>
                              <w:t>Intermediate</w:t>
                            </w:r>
                          </w:p>
                          <w:p w14:paraId="0728FCD8" w14:textId="77777777" w:rsidR="00F92C71" w:rsidRPr="005E2C52" w:rsidRDefault="00F92C71" w:rsidP="00344EFB">
                            <w:pPr>
                              <w:spacing w:before="240" w:after="120" w:line="240" w:lineRule="auto"/>
                              <w:rPr>
                                <w:b/>
                                <w:color w:val="E36C0A" w:themeColor="accent6" w:themeShade="BF"/>
                                <w:sz w:val="20"/>
                                <w:szCs w:val="20"/>
                              </w:rPr>
                            </w:pPr>
                            <w:r w:rsidRPr="005E2C52">
                              <w:rPr>
                                <w:b/>
                                <w:color w:val="E36C0A" w:themeColor="accent6" w:themeShade="BF"/>
                                <w:sz w:val="20"/>
                                <w:szCs w:val="20"/>
                              </w:rPr>
                              <w:t>Key competences</w:t>
                            </w:r>
                          </w:p>
                          <w:p w14:paraId="4A7897E0" w14:textId="6CC449BB" w:rsidR="00F92C71" w:rsidRPr="005E2C52" w:rsidRDefault="00F92C71" w:rsidP="00344EFB">
                            <w:pPr>
                              <w:spacing w:after="120" w:line="240" w:lineRule="auto"/>
                              <w:rPr>
                                <w:sz w:val="20"/>
                                <w:szCs w:val="20"/>
                              </w:rPr>
                            </w:pPr>
                            <w:r w:rsidRPr="005E2C52">
                              <w:rPr>
                                <w:sz w:val="20"/>
                                <w:szCs w:val="20"/>
                              </w:rPr>
                              <w:t>Mathematical, personal, social, digital, languages</w:t>
                            </w:r>
                          </w:p>
                          <w:p w14:paraId="0F674911" w14:textId="77777777" w:rsidR="00F92C71" w:rsidRPr="005E2C52" w:rsidRDefault="00F92C71" w:rsidP="00344EFB">
                            <w:pPr>
                              <w:spacing w:before="240" w:after="120" w:line="240" w:lineRule="auto"/>
                              <w:rPr>
                                <w:b/>
                                <w:color w:val="E36C0A" w:themeColor="accent6" w:themeShade="BF"/>
                                <w:sz w:val="20"/>
                                <w:szCs w:val="20"/>
                              </w:rPr>
                            </w:pPr>
                            <w:r w:rsidRPr="005E2C52">
                              <w:rPr>
                                <w:b/>
                                <w:color w:val="E36C0A" w:themeColor="accent6" w:themeShade="BF"/>
                                <w:sz w:val="20"/>
                                <w:szCs w:val="20"/>
                              </w:rPr>
                              <w:t>Subjects</w:t>
                            </w:r>
                          </w:p>
                          <w:p w14:paraId="086AB8BE" w14:textId="3EBCE40E" w:rsidR="00F92C71" w:rsidRPr="005E2C52" w:rsidRDefault="00F92C71" w:rsidP="00344EFB">
                            <w:pPr>
                              <w:spacing w:after="120" w:line="240" w:lineRule="auto"/>
                              <w:rPr>
                                <w:sz w:val="20"/>
                                <w:szCs w:val="20"/>
                              </w:rPr>
                            </w:pPr>
                            <w:r w:rsidRPr="005E2C52">
                              <w:rPr>
                                <w:sz w:val="20"/>
                                <w:szCs w:val="20"/>
                              </w:rPr>
                              <w:t xml:space="preserve">Mathematics/ Geometry, Social sciences, </w:t>
                            </w:r>
                            <w:r>
                              <w:rPr>
                                <w:sz w:val="20"/>
                                <w:szCs w:val="20"/>
                              </w:rPr>
                              <w:t xml:space="preserve">Geography, </w:t>
                            </w:r>
                            <w:r w:rsidR="00257D01">
                              <w:rPr>
                                <w:sz w:val="20"/>
                                <w:szCs w:val="20"/>
                              </w:rPr>
                              <w:t>Economy, Ethics</w:t>
                            </w:r>
                            <w:r w:rsidR="00257D01" w:rsidRPr="005E2C52">
                              <w:rPr>
                                <w:sz w:val="20"/>
                                <w:szCs w:val="20"/>
                              </w:rPr>
                              <w:t xml:space="preserve">, </w:t>
                            </w:r>
                            <w:r>
                              <w:rPr>
                                <w:sz w:val="20"/>
                                <w:szCs w:val="20"/>
                              </w:rPr>
                              <w:t>History</w:t>
                            </w:r>
                            <w:r w:rsidR="00257D01">
                              <w:rPr>
                                <w:sz w:val="20"/>
                                <w:szCs w:val="20"/>
                              </w:rPr>
                              <w:t>, Social studies/Sociology</w:t>
                            </w:r>
                          </w:p>
                          <w:p w14:paraId="013E00E8" w14:textId="77777777" w:rsidR="00F92C71" w:rsidRPr="005E2C52" w:rsidRDefault="00F92C71" w:rsidP="00344EFB">
                            <w:pPr>
                              <w:spacing w:before="240" w:after="120" w:line="240" w:lineRule="auto"/>
                              <w:rPr>
                                <w:b/>
                                <w:color w:val="E36C0A" w:themeColor="accent6" w:themeShade="BF"/>
                                <w:sz w:val="20"/>
                                <w:szCs w:val="20"/>
                              </w:rPr>
                            </w:pPr>
                            <w:r w:rsidRPr="005E2C52">
                              <w:rPr>
                                <w:b/>
                                <w:color w:val="E36C0A" w:themeColor="accent6" w:themeShade="BF"/>
                                <w:sz w:val="20"/>
                                <w:szCs w:val="20"/>
                              </w:rPr>
                              <w:t>Level</w:t>
                            </w:r>
                          </w:p>
                          <w:p w14:paraId="42B57A61" w14:textId="77777777" w:rsidR="00F92C71" w:rsidRPr="005E2C52" w:rsidRDefault="00F92C71" w:rsidP="00344EFB">
                            <w:pPr>
                              <w:spacing w:after="120" w:line="240" w:lineRule="auto"/>
                              <w:rPr>
                                <w:sz w:val="20"/>
                                <w:szCs w:val="20"/>
                              </w:rPr>
                            </w:pPr>
                            <w:r w:rsidRPr="005E2C52">
                              <w:rPr>
                                <w:sz w:val="20"/>
                                <w:szCs w:val="20"/>
                              </w:rPr>
                              <w:t xml:space="preserve">10-13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17BC3C" id="_x0000_t202" coordsize="21600,21600" o:spt="202" path="m,l,21600r21600,l21600,xe">
                <v:stroke joinstyle="miter"/>
                <v:path gradientshapeok="t" o:connecttype="rect"/>
              </v:shapetype>
              <v:shape id="Text Box 2" o:spid="_x0000_s1026" type="#_x0000_t202" style="position:absolute;margin-left:116.2pt;margin-top:6.35pt;width:167.4pt;height:219.7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" fillcolor="#dbe5f1 [660]" stroked="f" strokeweight=".5pt">
                <v:textbox>
                  <w:txbxContent>
                    <w:p w14:paraId="017DF843" w14:textId="77777777" w:rsidR="00F92C71" w:rsidRPr="005E2C52" w:rsidRDefault="00F92C71" w:rsidP="00344EFB">
                      <w:pPr>
                        <w:spacing w:before="240" w:after="120" w:line="240" w:lineRule="auto"/>
                        <w:rPr>
                          <w:b/>
                          <w:color w:val="E36C0A" w:themeColor="accent6" w:themeShade="BF"/>
                          <w:sz w:val="20"/>
                          <w:szCs w:val="20"/>
                        </w:rPr>
                      </w:pPr>
                      <w:r w:rsidRPr="005E2C52">
                        <w:rPr>
                          <w:b/>
                          <w:color w:val="E36C0A" w:themeColor="accent6" w:themeShade="BF"/>
                          <w:sz w:val="20"/>
                          <w:szCs w:val="20"/>
                        </w:rPr>
                        <w:t>Difficulty level</w:t>
                      </w:r>
                    </w:p>
                    <w:p w14:paraId="58A9DA4F" w14:textId="77777777" w:rsidR="00F92C71" w:rsidRPr="005E2C52" w:rsidRDefault="00F92C71" w:rsidP="00344EFB">
                      <w:pPr>
                        <w:spacing w:after="120" w:line="240" w:lineRule="auto"/>
                        <w:rPr>
                          <w:sz w:val="20"/>
                          <w:szCs w:val="20"/>
                        </w:rPr>
                      </w:pPr>
                      <w:r>
                        <w:rPr>
                          <w:sz w:val="20"/>
                          <w:szCs w:val="20"/>
                        </w:rPr>
                        <w:t>Intermediate</w:t>
                      </w:r>
                    </w:p>
                    <w:p w14:paraId="0728FCD8" w14:textId="77777777" w:rsidR="00F92C71" w:rsidRPr="005E2C52" w:rsidRDefault="00F92C71" w:rsidP="00344EFB">
                      <w:pPr>
                        <w:spacing w:before="240" w:after="120" w:line="240" w:lineRule="auto"/>
                        <w:rPr>
                          <w:b/>
                          <w:color w:val="E36C0A" w:themeColor="accent6" w:themeShade="BF"/>
                          <w:sz w:val="20"/>
                          <w:szCs w:val="20"/>
                        </w:rPr>
                      </w:pPr>
                      <w:r w:rsidRPr="005E2C52">
                        <w:rPr>
                          <w:b/>
                          <w:color w:val="E36C0A" w:themeColor="accent6" w:themeShade="BF"/>
                          <w:sz w:val="20"/>
                          <w:szCs w:val="20"/>
                        </w:rPr>
                        <w:t>Key competences</w:t>
                      </w:r>
                    </w:p>
                    <w:p w14:paraId="4A7897E0" w14:textId="6CC449BB" w:rsidR="00F92C71" w:rsidRPr="005E2C52" w:rsidRDefault="00F92C71" w:rsidP="00344EFB">
                      <w:pPr>
                        <w:spacing w:after="120" w:line="240" w:lineRule="auto"/>
                        <w:rPr>
                          <w:sz w:val="20"/>
                          <w:szCs w:val="20"/>
                        </w:rPr>
                      </w:pPr>
                      <w:r w:rsidRPr="005E2C52">
                        <w:rPr>
                          <w:sz w:val="20"/>
                          <w:szCs w:val="20"/>
                        </w:rPr>
                        <w:t>Mathematical, personal, social, digital, languages</w:t>
                      </w:r>
                    </w:p>
                    <w:p w14:paraId="0F674911" w14:textId="77777777" w:rsidR="00F92C71" w:rsidRPr="005E2C52" w:rsidRDefault="00F92C71" w:rsidP="00344EFB">
                      <w:pPr>
                        <w:spacing w:before="240" w:after="120" w:line="240" w:lineRule="auto"/>
                        <w:rPr>
                          <w:b/>
                          <w:color w:val="E36C0A" w:themeColor="accent6" w:themeShade="BF"/>
                          <w:sz w:val="20"/>
                          <w:szCs w:val="20"/>
                        </w:rPr>
                      </w:pPr>
                      <w:r w:rsidRPr="005E2C52">
                        <w:rPr>
                          <w:b/>
                          <w:color w:val="E36C0A" w:themeColor="accent6" w:themeShade="BF"/>
                          <w:sz w:val="20"/>
                          <w:szCs w:val="20"/>
                        </w:rPr>
                        <w:t>Subjects</w:t>
                      </w:r>
                    </w:p>
                    <w:p w14:paraId="086AB8BE" w14:textId="3EBCE40E" w:rsidR="00F92C71" w:rsidRPr="005E2C52" w:rsidRDefault="00F92C71" w:rsidP="00344EFB">
                      <w:pPr>
                        <w:spacing w:after="120" w:line="240" w:lineRule="auto"/>
                        <w:rPr>
                          <w:sz w:val="20"/>
                          <w:szCs w:val="20"/>
                        </w:rPr>
                      </w:pPr>
                      <w:r w:rsidRPr="005E2C52">
                        <w:rPr>
                          <w:sz w:val="20"/>
                          <w:szCs w:val="20"/>
                        </w:rPr>
                        <w:t xml:space="preserve">Mathematics/ Geometry, Social sciences, </w:t>
                      </w:r>
                      <w:r>
                        <w:rPr>
                          <w:sz w:val="20"/>
                          <w:szCs w:val="20"/>
                        </w:rPr>
                        <w:t xml:space="preserve">Geography, </w:t>
                      </w:r>
                      <w:r w:rsidR="00257D01">
                        <w:rPr>
                          <w:sz w:val="20"/>
                          <w:szCs w:val="20"/>
                        </w:rPr>
                        <w:t>Economy, Ethics</w:t>
                      </w:r>
                      <w:r w:rsidR="00257D01" w:rsidRPr="005E2C52">
                        <w:rPr>
                          <w:sz w:val="20"/>
                          <w:szCs w:val="20"/>
                        </w:rPr>
                        <w:t xml:space="preserve">, </w:t>
                      </w:r>
                      <w:r>
                        <w:rPr>
                          <w:sz w:val="20"/>
                          <w:szCs w:val="20"/>
                        </w:rPr>
                        <w:t>History</w:t>
                      </w:r>
                      <w:r w:rsidR="00257D01">
                        <w:rPr>
                          <w:sz w:val="20"/>
                          <w:szCs w:val="20"/>
                        </w:rPr>
                        <w:t>, Social studies/Sociology</w:t>
                      </w:r>
                    </w:p>
                    <w:p w14:paraId="013E00E8" w14:textId="77777777" w:rsidR="00F92C71" w:rsidRPr="005E2C52" w:rsidRDefault="00F92C71" w:rsidP="00344EFB">
                      <w:pPr>
                        <w:spacing w:before="240" w:after="120" w:line="240" w:lineRule="auto"/>
                        <w:rPr>
                          <w:b/>
                          <w:color w:val="E36C0A" w:themeColor="accent6" w:themeShade="BF"/>
                          <w:sz w:val="20"/>
                          <w:szCs w:val="20"/>
                        </w:rPr>
                      </w:pPr>
                      <w:r w:rsidRPr="005E2C52">
                        <w:rPr>
                          <w:b/>
                          <w:color w:val="E36C0A" w:themeColor="accent6" w:themeShade="BF"/>
                          <w:sz w:val="20"/>
                          <w:szCs w:val="20"/>
                        </w:rPr>
                        <w:t>Level</w:t>
                      </w:r>
                    </w:p>
                    <w:p w14:paraId="42B57A61" w14:textId="77777777" w:rsidR="00F92C71" w:rsidRPr="005E2C52" w:rsidRDefault="00F92C71" w:rsidP="00344EFB">
                      <w:pPr>
                        <w:spacing w:after="120" w:line="240" w:lineRule="auto"/>
                        <w:rPr>
                          <w:sz w:val="20"/>
                          <w:szCs w:val="20"/>
                        </w:rPr>
                      </w:pPr>
                      <w:r w:rsidRPr="005E2C52">
                        <w:rPr>
                          <w:sz w:val="20"/>
                          <w:szCs w:val="20"/>
                        </w:rPr>
                        <w:t xml:space="preserve">10-13 </w:t>
                      </w:r>
                    </w:p>
                  </w:txbxContent>
                </v:textbox>
                <w10:wrap type="square" anchorx="margin"/>
              </v:shape>
            </w:pict>
          </mc:Fallback>
        </mc:AlternateContent>
      </w:r>
      <w:r w:rsidRPr="00F721DB">
        <w:rPr>
          <w:rFonts w:ascii="Roboto" w:hAnsi="Roboto"/>
          <w:b/>
          <w:color w:val="E36C0A" w:themeColor="accent6" w:themeShade="BF"/>
          <w:sz w:val="22"/>
          <w:szCs w:val="22"/>
        </w:rPr>
        <w:t>Project Kit description</w:t>
      </w:r>
    </w:p>
    <w:p w14:paraId="576E569B" w14:textId="289D8362" w:rsidR="00344EFB" w:rsidRPr="00F721DB" w:rsidRDefault="005A60D9" w:rsidP="00344EFB">
      <w:pPr>
        <w:spacing w:after="120" w:line="240" w:lineRule="auto"/>
        <w:jc w:val="both"/>
        <w:rPr>
          <w:rFonts w:ascii="Roboto" w:hAnsi="Roboto"/>
          <w:sz w:val="22"/>
          <w:szCs w:val="22"/>
        </w:rPr>
      </w:pPr>
      <w:r w:rsidRPr="00F721DB">
        <w:rPr>
          <w:rFonts w:ascii="Roboto" w:hAnsi="Roboto"/>
          <w:sz w:val="22"/>
          <w:szCs w:val="22"/>
        </w:rPr>
        <w:t>Th</w:t>
      </w:r>
      <w:r w:rsidR="00BC2BF4" w:rsidRPr="00F721DB">
        <w:rPr>
          <w:rFonts w:ascii="Roboto" w:hAnsi="Roboto"/>
          <w:sz w:val="22"/>
          <w:szCs w:val="22"/>
        </w:rPr>
        <w:t>e</w:t>
      </w:r>
      <w:r w:rsidRPr="00F721DB">
        <w:rPr>
          <w:rFonts w:ascii="Roboto" w:hAnsi="Roboto"/>
          <w:sz w:val="22"/>
          <w:szCs w:val="22"/>
        </w:rPr>
        <w:t xml:space="preserve"> activity supports a discussion amongst children </w:t>
      </w:r>
      <w:r w:rsidR="00BC2BF4" w:rsidRPr="00F721DB">
        <w:rPr>
          <w:rFonts w:ascii="Roboto" w:hAnsi="Roboto"/>
          <w:sz w:val="22"/>
          <w:szCs w:val="22"/>
        </w:rPr>
        <w:t>and</w:t>
      </w:r>
      <w:r w:rsidRPr="00F721DB">
        <w:rPr>
          <w:rFonts w:ascii="Roboto" w:hAnsi="Roboto"/>
          <w:sz w:val="22"/>
          <w:szCs w:val="22"/>
        </w:rPr>
        <w:t xml:space="preserve"> teachers about </w:t>
      </w:r>
      <w:r w:rsidR="00BC2BF4" w:rsidRPr="00F721DB">
        <w:rPr>
          <w:rFonts w:ascii="Roboto" w:hAnsi="Roboto"/>
          <w:sz w:val="22"/>
          <w:szCs w:val="22"/>
        </w:rPr>
        <w:t xml:space="preserve">the meaning of </w:t>
      </w:r>
      <w:r w:rsidRPr="00F721DB">
        <w:rPr>
          <w:rFonts w:ascii="Roboto" w:hAnsi="Roboto"/>
          <w:sz w:val="22"/>
          <w:szCs w:val="22"/>
        </w:rPr>
        <w:t xml:space="preserve">crisis and solidarity in the local setting and how it relates to economic </w:t>
      </w:r>
      <w:r w:rsidR="00BC2BF4" w:rsidRPr="00F721DB">
        <w:rPr>
          <w:rFonts w:ascii="Roboto" w:hAnsi="Roboto"/>
          <w:sz w:val="22"/>
          <w:szCs w:val="22"/>
        </w:rPr>
        <w:t xml:space="preserve">societal </w:t>
      </w:r>
      <w:r w:rsidRPr="00F721DB">
        <w:rPr>
          <w:rFonts w:ascii="Roboto" w:hAnsi="Roboto"/>
          <w:sz w:val="22"/>
          <w:szCs w:val="22"/>
        </w:rPr>
        <w:t xml:space="preserve">crisis. The risk of debt and the consequences for people who borrow money </w:t>
      </w:r>
      <w:r w:rsidR="00BC2BF4" w:rsidRPr="00F721DB">
        <w:rPr>
          <w:rFonts w:ascii="Roboto" w:hAnsi="Roboto"/>
          <w:sz w:val="22"/>
          <w:szCs w:val="22"/>
        </w:rPr>
        <w:t xml:space="preserve">with interest </w:t>
      </w:r>
      <w:r w:rsidRPr="00F721DB">
        <w:rPr>
          <w:rFonts w:ascii="Roboto" w:hAnsi="Roboto"/>
          <w:sz w:val="22"/>
          <w:szCs w:val="22"/>
        </w:rPr>
        <w:t xml:space="preserve">are considered. </w:t>
      </w:r>
      <w:r w:rsidR="00BC2BF4" w:rsidRPr="00F721DB">
        <w:rPr>
          <w:rFonts w:ascii="Roboto" w:hAnsi="Roboto"/>
          <w:sz w:val="22"/>
          <w:szCs w:val="22"/>
        </w:rPr>
        <w:t>In addition, the</w:t>
      </w:r>
      <w:r w:rsidRPr="00F721DB">
        <w:rPr>
          <w:rFonts w:ascii="Roboto" w:hAnsi="Roboto"/>
          <w:sz w:val="22"/>
          <w:szCs w:val="22"/>
        </w:rPr>
        <w:t xml:space="preserve"> children explore how money can be conceived in terms of an alternative economy</w:t>
      </w:r>
      <w:r w:rsidR="00BC2BF4" w:rsidRPr="00F721DB">
        <w:rPr>
          <w:rFonts w:ascii="Roboto" w:hAnsi="Roboto"/>
          <w:sz w:val="22"/>
          <w:szCs w:val="22"/>
        </w:rPr>
        <w:t xml:space="preserve"> and</w:t>
      </w:r>
      <w:r w:rsidRPr="00F721DB">
        <w:rPr>
          <w:rFonts w:ascii="Roboto" w:hAnsi="Roboto"/>
          <w:sz w:val="22"/>
          <w:szCs w:val="22"/>
        </w:rPr>
        <w:t xml:space="preserve"> reflect on how mathematics may function both to produce debt but also to reorganise </w:t>
      </w:r>
      <w:r w:rsidR="00BC2BF4" w:rsidRPr="00F721DB">
        <w:rPr>
          <w:rFonts w:ascii="Roboto" w:hAnsi="Roboto"/>
          <w:sz w:val="22"/>
          <w:szCs w:val="22"/>
        </w:rPr>
        <w:t>money</w:t>
      </w:r>
      <w:r w:rsidRPr="00F721DB">
        <w:rPr>
          <w:rFonts w:ascii="Roboto" w:hAnsi="Roboto"/>
          <w:sz w:val="22"/>
          <w:szCs w:val="22"/>
        </w:rPr>
        <w:t xml:space="preserve"> as </w:t>
      </w:r>
      <w:r w:rsidR="00BC2BF4" w:rsidRPr="00F721DB">
        <w:rPr>
          <w:rFonts w:ascii="Roboto" w:hAnsi="Roboto"/>
          <w:sz w:val="22"/>
          <w:szCs w:val="22"/>
        </w:rPr>
        <w:t xml:space="preserve">a </w:t>
      </w:r>
      <w:r w:rsidRPr="00F721DB">
        <w:rPr>
          <w:rFonts w:ascii="Roboto" w:hAnsi="Roboto"/>
          <w:sz w:val="22"/>
          <w:szCs w:val="22"/>
        </w:rPr>
        <w:t xml:space="preserve">common good. The activity is grounded in group work </w:t>
      </w:r>
      <w:r w:rsidR="00BC2BF4" w:rsidRPr="00F721DB">
        <w:rPr>
          <w:rFonts w:ascii="Roboto" w:hAnsi="Roboto"/>
          <w:sz w:val="22"/>
          <w:szCs w:val="22"/>
        </w:rPr>
        <w:t>as</w:t>
      </w:r>
      <w:r w:rsidRPr="00F721DB">
        <w:rPr>
          <w:rFonts w:ascii="Roboto" w:hAnsi="Roboto"/>
          <w:sz w:val="22"/>
          <w:szCs w:val="22"/>
        </w:rPr>
        <w:t xml:space="preserve"> a collaborative project that critically explores the use of mathematics.</w:t>
      </w:r>
    </w:p>
    <w:p w14:paraId="3A0B6BDB" w14:textId="77777777" w:rsidR="00257D01" w:rsidRPr="00F721DB" w:rsidRDefault="00344EFB" w:rsidP="00257D01">
      <w:pPr>
        <w:spacing w:before="240" w:after="0"/>
        <w:rPr>
          <w:rFonts w:ascii="Roboto" w:hAnsi="Roboto"/>
          <w:sz w:val="22"/>
          <w:szCs w:val="22"/>
        </w:rPr>
      </w:pPr>
      <w:r w:rsidRPr="00F721DB">
        <w:rPr>
          <w:rFonts w:ascii="Roboto" w:hAnsi="Roboto"/>
          <w:sz w:val="22"/>
          <w:szCs w:val="22"/>
        </w:rPr>
        <w:t xml:space="preserve">This toolkit includes </w:t>
      </w:r>
      <w:r w:rsidR="009F0EC1" w:rsidRPr="00F721DB">
        <w:rPr>
          <w:rFonts w:ascii="Roboto" w:hAnsi="Roboto"/>
          <w:sz w:val="22"/>
          <w:szCs w:val="22"/>
        </w:rPr>
        <w:t>two</w:t>
      </w:r>
      <w:r w:rsidRPr="00F721DB">
        <w:rPr>
          <w:rFonts w:ascii="Roboto" w:hAnsi="Roboto"/>
          <w:sz w:val="22"/>
          <w:szCs w:val="22"/>
        </w:rPr>
        <w:t xml:space="preserve"> tasks:</w:t>
      </w:r>
    </w:p>
    <w:p w14:paraId="212B59F4" w14:textId="77777777" w:rsidR="00257D01" w:rsidRPr="00F721DB" w:rsidRDefault="009F0EC1" w:rsidP="00257D01">
      <w:pPr>
        <w:spacing w:after="0"/>
        <w:rPr>
          <w:rFonts w:ascii="Roboto" w:hAnsi="Roboto"/>
          <w:b/>
          <w:bCs/>
          <w:sz w:val="22"/>
          <w:szCs w:val="22"/>
        </w:rPr>
      </w:pPr>
      <w:r w:rsidRPr="00F721DB">
        <w:rPr>
          <w:rFonts w:ascii="Roboto" w:hAnsi="Roboto"/>
          <w:b/>
          <w:bCs/>
          <w:sz w:val="22"/>
          <w:szCs w:val="22"/>
        </w:rPr>
        <w:t>Explore 'crisis' &amp; 'solidarity' in global and local contexts with children</w:t>
      </w:r>
      <w:r w:rsidRPr="00F721DB">
        <w:rPr>
          <w:rFonts w:ascii="Roboto" w:hAnsi="Roboto"/>
          <w:sz w:val="22"/>
          <w:szCs w:val="22"/>
        </w:rPr>
        <w:t xml:space="preserve"> </w:t>
      </w:r>
      <w:r w:rsidR="00344EFB" w:rsidRPr="00F721DB">
        <w:rPr>
          <w:rFonts w:ascii="Roboto" w:hAnsi="Roboto"/>
          <w:sz w:val="22"/>
          <w:szCs w:val="22"/>
        </w:rPr>
        <w:t xml:space="preserve">and </w:t>
      </w:r>
      <w:r w:rsidRPr="00F721DB">
        <w:rPr>
          <w:rFonts w:ascii="Roboto" w:hAnsi="Roboto"/>
          <w:b/>
          <w:bCs/>
          <w:sz w:val="22"/>
          <w:szCs w:val="22"/>
        </w:rPr>
        <w:t>Can we reconsider money as a common good?</w:t>
      </w:r>
    </w:p>
    <w:p w14:paraId="0E838A50" w14:textId="65DED1D5" w:rsidR="009F0EC1" w:rsidRPr="00F721DB" w:rsidRDefault="00344EFB" w:rsidP="00257D01">
      <w:pPr>
        <w:rPr>
          <w:rFonts w:ascii="Roboto" w:hAnsi="Roboto"/>
          <w:sz w:val="22"/>
          <w:szCs w:val="22"/>
        </w:rPr>
      </w:pPr>
      <w:r w:rsidRPr="00F721DB">
        <w:rPr>
          <w:rFonts w:ascii="Roboto" w:hAnsi="Roboto"/>
          <w:sz w:val="22"/>
          <w:szCs w:val="22"/>
        </w:rPr>
        <w:t xml:space="preserve">It provides opportunities for students to examine </w:t>
      </w:r>
      <w:r w:rsidR="009F0EC1" w:rsidRPr="00F721DB">
        <w:rPr>
          <w:rFonts w:ascii="Roboto" w:hAnsi="Roboto"/>
          <w:sz w:val="22"/>
          <w:szCs w:val="22"/>
        </w:rPr>
        <w:t xml:space="preserve">the use of mathematics in global and local economy contexts </w:t>
      </w:r>
      <w:r w:rsidR="00257D01" w:rsidRPr="00F721DB">
        <w:rPr>
          <w:rFonts w:ascii="Roboto" w:hAnsi="Roboto"/>
          <w:sz w:val="22"/>
          <w:szCs w:val="22"/>
        </w:rPr>
        <w:t>and</w:t>
      </w:r>
      <w:r w:rsidR="009F0EC1" w:rsidRPr="00F721DB">
        <w:rPr>
          <w:rFonts w:ascii="Roboto" w:hAnsi="Roboto"/>
          <w:sz w:val="22"/>
          <w:szCs w:val="22"/>
        </w:rPr>
        <w:t xml:space="preserve"> to explore how life can be reorganised around </w:t>
      </w:r>
      <w:r w:rsidR="00BC2BF4" w:rsidRPr="00F721DB">
        <w:rPr>
          <w:rFonts w:ascii="Roboto" w:hAnsi="Roboto"/>
          <w:sz w:val="22"/>
          <w:szCs w:val="22"/>
        </w:rPr>
        <w:t xml:space="preserve">a </w:t>
      </w:r>
      <w:r w:rsidR="009F0EC1" w:rsidRPr="00F721DB">
        <w:rPr>
          <w:rFonts w:ascii="Roboto" w:hAnsi="Roboto"/>
          <w:sz w:val="22"/>
          <w:szCs w:val="22"/>
        </w:rPr>
        <w:t>different conception of money</w:t>
      </w:r>
      <w:r w:rsidR="00BC2BF4" w:rsidRPr="00F721DB">
        <w:rPr>
          <w:rFonts w:ascii="Roboto" w:hAnsi="Roboto"/>
          <w:sz w:val="22"/>
          <w:szCs w:val="22"/>
        </w:rPr>
        <w:t xml:space="preserve">-use </w:t>
      </w:r>
      <w:r w:rsidR="009F0EC1" w:rsidRPr="00F721DB">
        <w:rPr>
          <w:rFonts w:ascii="Roboto" w:hAnsi="Roboto"/>
          <w:sz w:val="22"/>
          <w:szCs w:val="22"/>
        </w:rPr>
        <w:t>in the local economy.</w:t>
      </w:r>
    </w:p>
    <w:p w14:paraId="3B39D4E6" w14:textId="5AEF4BD6" w:rsidR="00344EFB" w:rsidRPr="00F721DB" w:rsidRDefault="00344EFB" w:rsidP="00916317">
      <w:pPr>
        <w:spacing w:after="160" w:line="257" w:lineRule="auto"/>
        <w:rPr>
          <w:rFonts w:ascii="Roboto" w:hAnsi="Roboto" w:cs="Basic Roman"/>
          <w:sz w:val="22"/>
          <w:szCs w:val="22"/>
        </w:rPr>
      </w:pPr>
      <w:r w:rsidRPr="00F721DB">
        <w:rPr>
          <w:rFonts w:ascii="Roboto" w:hAnsi="Roboto"/>
          <w:sz w:val="22"/>
          <w:szCs w:val="22"/>
        </w:rPr>
        <w:t xml:space="preserve">The activities in this toolkit are from the Erasmus+ Project in Citizenship and Mathematics (PiCaM). This project provides resources to support teachers and teacher educators to develop critical global learning through the learning and teaching of mathematics, </w:t>
      </w:r>
      <w:proofErr w:type="gramStart"/>
      <w:r w:rsidRPr="00F721DB">
        <w:rPr>
          <w:rFonts w:ascii="Roboto" w:hAnsi="Roboto"/>
          <w:sz w:val="22"/>
          <w:szCs w:val="22"/>
        </w:rPr>
        <w:t>opening up</w:t>
      </w:r>
      <w:proofErr w:type="gramEnd"/>
      <w:r w:rsidRPr="00F721DB">
        <w:rPr>
          <w:rFonts w:ascii="Roboto" w:hAnsi="Roboto"/>
          <w:sz w:val="22"/>
          <w:szCs w:val="22"/>
        </w:rPr>
        <w:t xml:space="preserve"> spaces for learners to come together in meaningful mathematical inquiry. Resources for classroom activit</w:t>
      </w:r>
      <w:r w:rsidR="00BC2BF4" w:rsidRPr="00F721DB">
        <w:rPr>
          <w:rFonts w:ascii="Roboto" w:hAnsi="Roboto"/>
          <w:sz w:val="22"/>
          <w:szCs w:val="22"/>
        </w:rPr>
        <w:t>y</w:t>
      </w:r>
      <w:r w:rsidRPr="00F721DB">
        <w:rPr>
          <w:rFonts w:ascii="Roboto" w:hAnsi="Roboto"/>
          <w:sz w:val="22"/>
          <w:szCs w:val="22"/>
        </w:rPr>
        <w:t xml:space="preserve">, together with guides for teacher professional development, initial teacher education and further eTwinning kits are freely downloadable from the project website: </w:t>
      </w:r>
      <w:hyperlink r:id="rId9" w:history="1">
        <w:r w:rsidRPr="00F721DB">
          <w:rPr>
            <w:rStyle w:val="Hyperlink"/>
            <w:rFonts w:ascii="Roboto" w:hAnsi="Roboto"/>
            <w:sz w:val="22"/>
            <w:szCs w:val="22"/>
          </w:rPr>
          <w:t>http://www.citizenship-and-mathematics.eu/</w:t>
        </w:r>
      </w:hyperlink>
      <w:r w:rsidRPr="00F721DB">
        <w:rPr>
          <w:rFonts w:ascii="Roboto" w:hAnsi="Roboto"/>
          <w:sz w:val="22"/>
          <w:szCs w:val="22"/>
        </w:rPr>
        <w:t xml:space="preserve"> </w:t>
      </w:r>
    </w:p>
    <w:p w14:paraId="34A9424A" w14:textId="77777777" w:rsidR="002E319C" w:rsidRPr="00F721DB" w:rsidRDefault="002E319C" w:rsidP="00344EFB">
      <w:pPr>
        <w:rPr>
          <w:rFonts w:ascii="Roboto" w:hAnsi="Roboto"/>
          <w:b/>
          <w:bCs/>
          <w:sz w:val="22"/>
          <w:szCs w:val="22"/>
        </w:rPr>
      </w:pPr>
      <w:r w:rsidRPr="00F721DB">
        <w:rPr>
          <w:rFonts w:ascii="Roboto" w:hAnsi="Roboto"/>
          <w:b/>
          <w:bCs/>
          <w:sz w:val="22"/>
          <w:szCs w:val="22"/>
        </w:rPr>
        <w:t>Pedagogical objectives</w:t>
      </w:r>
    </w:p>
    <w:p w14:paraId="5C60D657" w14:textId="69116001" w:rsidR="00EF4AB9" w:rsidRPr="00F721DB" w:rsidRDefault="00EF4AB9" w:rsidP="00EF4AB9">
      <w:pPr>
        <w:pStyle w:val="ListParagraph"/>
        <w:numPr>
          <w:ilvl w:val="0"/>
          <w:numId w:val="1"/>
        </w:numPr>
        <w:rPr>
          <w:rFonts w:ascii="Roboto" w:hAnsi="Roboto"/>
          <w:sz w:val="22"/>
          <w:szCs w:val="22"/>
        </w:rPr>
      </w:pPr>
      <w:r w:rsidRPr="00F721DB">
        <w:rPr>
          <w:rFonts w:ascii="Roboto" w:hAnsi="Roboto"/>
          <w:sz w:val="22"/>
          <w:szCs w:val="22"/>
        </w:rPr>
        <w:t>to create curricular spaces where children can realise their responsibilities as critical global citizens</w:t>
      </w:r>
      <w:r w:rsidR="005A60D9" w:rsidRPr="00F721DB">
        <w:rPr>
          <w:rFonts w:ascii="Roboto" w:hAnsi="Roboto"/>
          <w:sz w:val="22"/>
          <w:szCs w:val="22"/>
        </w:rPr>
        <w:t xml:space="preserve"> </w:t>
      </w:r>
    </w:p>
    <w:p w14:paraId="0A0BB00F" w14:textId="687EE758" w:rsidR="002E319C" w:rsidRPr="00F721DB" w:rsidRDefault="00EF4AB9" w:rsidP="00EF4AB9">
      <w:pPr>
        <w:pStyle w:val="ListParagraph"/>
        <w:numPr>
          <w:ilvl w:val="0"/>
          <w:numId w:val="1"/>
        </w:numPr>
        <w:rPr>
          <w:rFonts w:ascii="Roboto" w:hAnsi="Roboto"/>
          <w:sz w:val="22"/>
          <w:szCs w:val="22"/>
        </w:rPr>
      </w:pPr>
      <w:r w:rsidRPr="00F721DB">
        <w:rPr>
          <w:rFonts w:ascii="Roboto" w:hAnsi="Roboto"/>
          <w:sz w:val="22"/>
          <w:szCs w:val="22"/>
        </w:rPr>
        <w:t xml:space="preserve">to engage a diverse population of children with mathematics in their school settings and communities, supporting and reinforcing their </w:t>
      </w:r>
      <w:r w:rsidR="00BC2BF4" w:rsidRPr="00F721DB">
        <w:rPr>
          <w:rFonts w:ascii="Roboto" w:hAnsi="Roboto"/>
          <w:sz w:val="22"/>
          <w:szCs w:val="22"/>
        </w:rPr>
        <w:t xml:space="preserve">self-image </w:t>
      </w:r>
      <w:r w:rsidRPr="00F721DB">
        <w:rPr>
          <w:rFonts w:ascii="Roboto" w:hAnsi="Roboto"/>
          <w:sz w:val="22"/>
          <w:szCs w:val="22"/>
        </w:rPr>
        <w:t>as inquiring mathematicians</w:t>
      </w:r>
    </w:p>
    <w:p w14:paraId="7D6DEADD" w14:textId="550AD5D6" w:rsidR="00EF4AB9" w:rsidRPr="00F721DB" w:rsidRDefault="00EF4AB9" w:rsidP="00EF4AB9">
      <w:pPr>
        <w:pStyle w:val="ListParagraph"/>
        <w:numPr>
          <w:ilvl w:val="0"/>
          <w:numId w:val="1"/>
        </w:numPr>
        <w:rPr>
          <w:rFonts w:ascii="Roboto" w:hAnsi="Roboto"/>
          <w:sz w:val="22"/>
          <w:szCs w:val="22"/>
        </w:rPr>
      </w:pPr>
      <w:r w:rsidRPr="00F721DB">
        <w:rPr>
          <w:rFonts w:ascii="Roboto" w:hAnsi="Roboto"/>
          <w:sz w:val="22"/>
          <w:szCs w:val="22"/>
        </w:rPr>
        <w:t xml:space="preserve">to enact ideas derived from Philosophy for Children (P4C) </w:t>
      </w:r>
      <w:r w:rsidR="00BC2BF4" w:rsidRPr="00F721DB">
        <w:rPr>
          <w:rFonts w:ascii="Roboto" w:hAnsi="Roboto"/>
          <w:sz w:val="22"/>
          <w:szCs w:val="22"/>
        </w:rPr>
        <w:t>that</w:t>
      </w:r>
      <w:r w:rsidRPr="00F721DB">
        <w:rPr>
          <w:rFonts w:ascii="Roboto" w:hAnsi="Roboto"/>
          <w:sz w:val="22"/>
          <w:szCs w:val="22"/>
        </w:rPr>
        <w:t xml:space="preserve"> create opportunities for critical thinking, communication, collaboration and creativity</w:t>
      </w:r>
    </w:p>
    <w:p w14:paraId="7CD8220F" w14:textId="77777777" w:rsidR="00EF4AB9" w:rsidRPr="00F721DB" w:rsidRDefault="00EF4AB9" w:rsidP="00EF4AB9">
      <w:pPr>
        <w:pStyle w:val="ListParagraph"/>
        <w:numPr>
          <w:ilvl w:val="0"/>
          <w:numId w:val="1"/>
        </w:numPr>
        <w:rPr>
          <w:rFonts w:ascii="Roboto" w:hAnsi="Roboto"/>
          <w:sz w:val="22"/>
          <w:szCs w:val="22"/>
        </w:rPr>
      </w:pPr>
      <w:r w:rsidRPr="00F721DB">
        <w:rPr>
          <w:rFonts w:ascii="Roboto" w:hAnsi="Roboto"/>
          <w:sz w:val="22"/>
          <w:szCs w:val="22"/>
        </w:rPr>
        <w:t>to help build classroom relationships which work towards creating a participatory, caring and inquiring learning community</w:t>
      </w:r>
    </w:p>
    <w:p w14:paraId="54E1FBAE" w14:textId="77777777" w:rsidR="000414FA" w:rsidRPr="00F721DB" w:rsidRDefault="00C169C7" w:rsidP="000414FA">
      <w:pPr>
        <w:pStyle w:val="ListParagraph"/>
        <w:numPr>
          <w:ilvl w:val="0"/>
          <w:numId w:val="1"/>
        </w:numPr>
        <w:rPr>
          <w:rFonts w:ascii="Roboto" w:hAnsi="Roboto"/>
          <w:sz w:val="22"/>
          <w:szCs w:val="22"/>
        </w:rPr>
      </w:pPr>
      <w:r w:rsidRPr="00F721DB">
        <w:rPr>
          <w:rFonts w:ascii="Roboto" w:hAnsi="Roboto"/>
          <w:sz w:val="22"/>
          <w:szCs w:val="22"/>
        </w:rPr>
        <w:t xml:space="preserve">to understand </w:t>
      </w:r>
      <w:r w:rsidR="005A60D9" w:rsidRPr="00F721DB">
        <w:rPr>
          <w:rFonts w:ascii="Roboto" w:hAnsi="Roboto"/>
          <w:sz w:val="22"/>
          <w:szCs w:val="22"/>
        </w:rPr>
        <w:t>the use of mathematics in global and local economy contexts</w:t>
      </w:r>
    </w:p>
    <w:p w14:paraId="10585257" w14:textId="7C811F0B" w:rsidR="00270F99" w:rsidRPr="00F721DB" w:rsidRDefault="00C169C7" w:rsidP="000414FA">
      <w:pPr>
        <w:pStyle w:val="ListParagraph"/>
        <w:numPr>
          <w:ilvl w:val="0"/>
          <w:numId w:val="1"/>
        </w:numPr>
        <w:rPr>
          <w:rFonts w:ascii="Roboto" w:hAnsi="Roboto"/>
          <w:sz w:val="22"/>
          <w:szCs w:val="22"/>
        </w:rPr>
      </w:pPr>
      <w:r w:rsidRPr="00F721DB">
        <w:rPr>
          <w:rFonts w:ascii="Roboto" w:hAnsi="Roboto"/>
          <w:sz w:val="22"/>
          <w:szCs w:val="22"/>
        </w:rPr>
        <w:t xml:space="preserve">to </w:t>
      </w:r>
      <w:r w:rsidR="005A60D9" w:rsidRPr="00F721DB">
        <w:rPr>
          <w:rFonts w:ascii="Roboto" w:hAnsi="Roboto"/>
          <w:sz w:val="22"/>
          <w:szCs w:val="22"/>
        </w:rPr>
        <w:t>recognize the political and ethical dimensions of</w:t>
      </w:r>
      <w:r w:rsidR="00BC2BF4" w:rsidRPr="00F721DB">
        <w:rPr>
          <w:rFonts w:ascii="Roboto" w:hAnsi="Roboto"/>
          <w:sz w:val="22"/>
          <w:szCs w:val="22"/>
        </w:rPr>
        <w:t xml:space="preserve"> </w:t>
      </w:r>
      <w:r w:rsidR="005A60D9" w:rsidRPr="00F721DB">
        <w:rPr>
          <w:rFonts w:ascii="Roboto" w:hAnsi="Roboto"/>
          <w:sz w:val="22"/>
          <w:szCs w:val="22"/>
        </w:rPr>
        <w:t xml:space="preserve">questioning </w:t>
      </w:r>
      <w:r w:rsidR="00BC2BF4" w:rsidRPr="00F721DB">
        <w:rPr>
          <w:rFonts w:ascii="Roboto" w:hAnsi="Roboto"/>
          <w:sz w:val="22"/>
          <w:szCs w:val="22"/>
        </w:rPr>
        <w:t xml:space="preserve">the </w:t>
      </w:r>
      <w:r w:rsidR="005A60D9" w:rsidRPr="00F721DB">
        <w:rPr>
          <w:rFonts w:ascii="Roboto" w:hAnsi="Roboto"/>
          <w:sz w:val="22"/>
          <w:szCs w:val="22"/>
        </w:rPr>
        <w:t>u</w:t>
      </w:r>
      <w:r w:rsidR="00BC2BF4" w:rsidRPr="00F721DB">
        <w:rPr>
          <w:rFonts w:ascii="Roboto" w:hAnsi="Roboto"/>
          <w:sz w:val="22"/>
          <w:szCs w:val="22"/>
        </w:rPr>
        <w:t>ses</w:t>
      </w:r>
      <w:r w:rsidR="005A60D9" w:rsidRPr="00F721DB">
        <w:rPr>
          <w:rFonts w:ascii="Roboto" w:hAnsi="Roboto"/>
          <w:sz w:val="22"/>
          <w:szCs w:val="22"/>
        </w:rPr>
        <w:t xml:space="preserve"> </w:t>
      </w:r>
      <w:r w:rsidR="00BC2BF4" w:rsidRPr="00F721DB">
        <w:rPr>
          <w:rFonts w:ascii="Roboto" w:hAnsi="Roboto"/>
          <w:sz w:val="22"/>
          <w:szCs w:val="22"/>
        </w:rPr>
        <w:t xml:space="preserve">of mathematics </w:t>
      </w:r>
      <w:r w:rsidR="005A60D9" w:rsidRPr="00F721DB">
        <w:rPr>
          <w:rFonts w:ascii="Roboto" w:hAnsi="Roboto"/>
          <w:sz w:val="22"/>
          <w:szCs w:val="22"/>
        </w:rPr>
        <w:t xml:space="preserve">in </w:t>
      </w:r>
      <w:r w:rsidR="00307EF1" w:rsidRPr="00F721DB">
        <w:rPr>
          <w:rFonts w:ascii="Roboto" w:hAnsi="Roboto"/>
          <w:sz w:val="22"/>
          <w:szCs w:val="22"/>
        </w:rPr>
        <w:t xml:space="preserve">specific </w:t>
      </w:r>
      <w:r w:rsidR="00BC2BF4" w:rsidRPr="00F721DB">
        <w:rPr>
          <w:rFonts w:ascii="Roboto" w:hAnsi="Roboto"/>
          <w:sz w:val="22"/>
          <w:szCs w:val="22"/>
        </w:rPr>
        <w:t xml:space="preserve">world </w:t>
      </w:r>
      <w:r w:rsidR="005A60D9" w:rsidRPr="00F721DB">
        <w:rPr>
          <w:rFonts w:ascii="Roboto" w:hAnsi="Roboto"/>
          <w:sz w:val="22"/>
          <w:szCs w:val="22"/>
        </w:rPr>
        <w:t>experience</w:t>
      </w:r>
      <w:r w:rsidR="00BC2BF4" w:rsidRPr="00F721DB">
        <w:rPr>
          <w:rFonts w:ascii="Roboto" w:hAnsi="Roboto"/>
          <w:sz w:val="22"/>
          <w:szCs w:val="22"/>
        </w:rPr>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2273"/>
        <w:gridCol w:w="401"/>
        <w:gridCol w:w="6172"/>
      </w:tblGrid>
      <w:tr w:rsidR="00344EFB" w:rsidRPr="00F721DB" w14:paraId="0FC8F9AC" w14:textId="77777777" w:rsidTr="00344EFB">
        <w:tc>
          <w:tcPr>
            <w:tcW w:w="396" w:type="dxa"/>
            <w:shd w:val="clear" w:color="auto" w:fill="F79646" w:themeFill="accent6"/>
          </w:tcPr>
          <w:p w14:paraId="6EF3A1F6" w14:textId="77777777" w:rsidR="00344EFB" w:rsidRPr="00F721DB" w:rsidRDefault="00344EFB" w:rsidP="00F92C71">
            <w:pPr>
              <w:spacing w:before="80" w:after="80"/>
              <w:jc w:val="both"/>
              <w:rPr>
                <w:rFonts w:ascii="Roboto" w:hAnsi="Roboto" w:cs="Arial"/>
                <w:b/>
                <w:bCs/>
                <w:lang w:val="en-GB"/>
              </w:rPr>
            </w:pPr>
          </w:p>
        </w:tc>
        <w:tc>
          <w:tcPr>
            <w:tcW w:w="2273" w:type="dxa"/>
          </w:tcPr>
          <w:p w14:paraId="13995F12" w14:textId="77777777" w:rsidR="00344EFB" w:rsidRPr="00F721DB" w:rsidRDefault="00344EFB" w:rsidP="00F92C71">
            <w:pPr>
              <w:spacing w:before="80" w:after="80"/>
              <w:jc w:val="both"/>
              <w:rPr>
                <w:rFonts w:ascii="Roboto" w:hAnsi="Roboto" w:cs="Arial"/>
                <w:b/>
                <w:bCs/>
                <w:lang w:val="en-GB"/>
              </w:rPr>
            </w:pPr>
            <w:r w:rsidRPr="00F721DB">
              <w:rPr>
                <w:rFonts w:ascii="Roboto" w:hAnsi="Roboto" w:cs="Arial"/>
                <w:b/>
                <w:bCs/>
                <w:color w:val="F79646" w:themeColor="accent6"/>
                <w:lang w:val="en-GB"/>
              </w:rPr>
              <w:t>Orientation</w:t>
            </w:r>
          </w:p>
        </w:tc>
        <w:tc>
          <w:tcPr>
            <w:tcW w:w="401" w:type="dxa"/>
            <w:shd w:val="clear" w:color="auto" w:fill="92D050"/>
          </w:tcPr>
          <w:p w14:paraId="7DE0E890" w14:textId="77777777" w:rsidR="00344EFB" w:rsidRPr="00F721DB" w:rsidRDefault="00344EFB" w:rsidP="00F92C71">
            <w:pPr>
              <w:spacing w:before="80" w:after="80"/>
              <w:jc w:val="both"/>
              <w:rPr>
                <w:rFonts w:ascii="Roboto" w:hAnsi="Roboto" w:cs="Arial"/>
                <w:b/>
                <w:bCs/>
                <w:lang w:val="en-GB"/>
              </w:rPr>
            </w:pPr>
          </w:p>
        </w:tc>
        <w:tc>
          <w:tcPr>
            <w:tcW w:w="6172" w:type="dxa"/>
          </w:tcPr>
          <w:p w14:paraId="3846D0E7" w14:textId="77777777" w:rsidR="00344EFB" w:rsidRPr="00F721DB" w:rsidRDefault="00344EFB" w:rsidP="00F92C71">
            <w:pPr>
              <w:spacing w:before="80" w:after="80"/>
              <w:jc w:val="both"/>
              <w:rPr>
                <w:rFonts w:ascii="Roboto" w:hAnsi="Roboto" w:cs="Arial"/>
                <w:b/>
                <w:bCs/>
                <w:lang w:val="en-GB"/>
              </w:rPr>
            </w:pPr>
            <w:r w:rsidRPr="00F721DB">
              <w:rPr>
                <w:rFonts w:ascii="Roboto" w:hAnsi="Roboto" w:cs="Arial"/>
                <w:b/>
                <w:bCs/>
                <w:color w:val="92D050"/>
                <w:lang w:val="en-GB"/>
              </w:rPr>
              <w:t>Introduction</w:t>
            </w:r>
          </w:p>
        </w:tc>
      </w:tr>
    </w:tbl>
    <w:p w14:paraId="2C1F0777" w14:textId="2E1C3641" w:rsidR="007E3824" w:rsidRPr="00F721DB" w:rsidRDefault="000B017D" w:rsidP="00344EFB">
      <w:pPr>
        <w:spacing w:before="240"/>
        <w:rPr>
          <w:rFonts w:ascii="Roboto" w:hAnsi="Roboto"/>
          <w:b/>
          <w:bCs/>
          <w:sz w:val="22"/>
          <w:szCs w:val="22"/>
        </w:rPr>
      </w:pPr>
      <w:r w:rsidRPr="00F721DB">
        <w:rPr>
          <w:rFonts w:ascii="Roboto" w:hAnsi="Roboto"/>
          <w:b/>
          <w:bCs/>
          <w:sz w:val="22"/>
          <w:szCs w:val="22"/>
        </w:rPr>
        <w:t>Explore 'crisis' &amp; 'solidarity' in global and local contexts with children</w:t>
      </w:r>
    </w:p>
    <w:p w14:paraId="3D6E1AC0" w14:textId="0EE95DC5" w:rsidR="007F7843" w:rsidRPr="00F721DB" w:rsidRDefault="000B017D" w:rsidP="000B017D">
      <w:pPr>
        <w:rPr>
          <w:rFonts w:ascii="Roboto" w:hAnsi="Roboto"/>
          <w:sz w:val="22"/>
          <w:szCs w:val="22"/>
        </w:rPr>
      </w:pPr>
      <w:r w:rsidRPr="00F721DB">
        <w:rPr>
          <w:rFonts w:ascii="Roboto" w:hAnsi="Roboto"/>
          <w:sz w:val="22"/>
          <w:szCs w:val="22"/>
        </w:rPr>
        <w:t xml:space="preserve">A core question to start with can be: What is meant by 'crisis'? Children in small groups discuss what 'crisis' </w:t>
      </w:r>
      <w:r w:rsidR="00307EF1" w:rsidRPr="00F721DB">
        <w:rPr>
          <w:rFonts w:ascii="Roboto" w:hAnsi="Roboto"/>
          <w:sz w:val="22"/>
          <w:szCs w:val="22"/>
        </w:rPr>
        <w:t xml:space="preserve">might </w:t>
      </w:r>
      <w:r w:rsidRPr="00F721DB">
        <w:rPr>
          <w:rFonts w:ascii="Roboto" w:hAnsi="Roboto"/>
          <w:sz w:val="22"/>
          <w:szCs w:val="22"/>
        </w:rPr>
        <w:t xml:space="preserve">mean for them. In order to move into </w:t>
      </w:r>
      <w:r w:rsidR="00307EF1" w:rsidRPr="00F721DB">
        <w:rPr>
          <w:rFonts w:ascii="Roboto" w:hAnsi="Roboto"/>
          <w:sz w:val="22"/>
          <w:szCs w:val="22"/>
        </w:rPr>
        <w:t xml:space="preserve">exploring </w:t>
      </w:r>
      <w:r w:rsidRPr="00F721DB">
        <w:rPr>
          <w:rFonts w:ascii="Roboto" w:hAnsi="Roboto"/>
          <w:sz w:val="22"/>
          <w:szCs w:val="22"/>
        </w:rPr>
        <w:t>how crisis</w:t>
      </w:r>
      <w:r w:rsidR="00307EF1" w:rsidRPr="00F721DB">
        <w:rPr>
          <w:rFonts w:ascii="Roboto" w:hAnsi="Roboto"/>
          <w:sz w:val="22"/>
          <w:szCs w:val="22"/>
        </w:rPr>
        <w:t xml:space="preserve"> is being</w:t>
      </w:r>
      <w:r w:rsidRPr="00F721DB">
        <w:rPr>
          <w:rFonts w:ascii="Roboto" w:hAnsi="Roboto"/>
          <w:sz w:val="22"/>
          <w:szCs w:val="22"/>
        </w:rPr>
        <w:t xml:space="preserve"> </w:t>
      </w:r>
      <w:r w:rsidR="00307EF1" w:rsidRPr="00F721DB">
        <w:rPr>
          <w:rFonts w:ascii="Roboto" w:hAnsi="Roboto"/>
          <w:sz w:val="22"/>
          <w:szCs w:val="22"/>
        </w:rPr>
        <w:t>re</w:t>
      </w:r>
      <w:r w:rsidRPr="00F721DB">
        <w:rPr>
          <w:rFonts w:ascii="Roboto" w:hAnsi="Roboto"/>
          <w:sz w:val="22"/>
          <w:szCs w:val="22"/>
        </w:rPr>
        <w:t xml:space="preserve">presented in the media, </w:t>
      </w:r>
      <w:r w:rsidR="00307EF1" w:rsidRPr="00F721DB">
        <w:rPr>
          <w:rFonts w:ascii="Roboto" w:hAnsi="Roboto"/>
          <w:sz w:val="22"/>
          <w:szCs w:val="22"/>
        </w:rPr>
        <w:t xml:space="preserve">we can </w:t>
      </w:r>
      <w:r w:rsidRPr="00F721DB">
        <w:rPr>
          <w:rFonts w:ascii="Roboto" w:hAnsi="Roboto"/>
          <w:sz w:val="22"/>
          <w:szCs w:val="22"/>
        </w:rPr>
        <w:t xml:space="preserve">provide </w:t>
      </w:r>
      <w:r w:rsidR="00307EF1" w:rsidRPr="00F721DB">
        <w:rPr>
          <w:rFonts w:ascii="Roboto" w:hAnsi="Roboto"/>
          <w:sz w:val="22"/>
          <w:szCs w:val="22"/>
        </w:rPr>
        <w:t xml:space="preserve">them with </w:t>
      </w:r>
      <w:r w:rsidRPr="00F721DB">
        <w:rPr>
          <w:rFonts w:ascii="Roboto" w:hAnsi="Roboto"/>
          <w:sz w:val="22"/>
          <w:szCs w:val="22"/>
        </w:rPr>
        <w:t>some print or digital newspaper</w:t>
      </w:r>
      <w:r w:rsidR="00307EF1" w:rsidRPr="00F721DB">
        <w:rPr>
          <w:rFonts w:ascii="Roboto" w:hAnsi="Roboto"/>
          <w:sz w:val="22"/>
          <w:szCs w:val="22"/>
        </w:rPr>
        <w:t xml:space="preserve"> articles</w:t>
      </w:r>
      <w:r w:rsidRPr="00F721DB">
        <w:rPr>
          <w:rFonts w:ascii="Roboto" w:hAnsi="Roboto"/>
          <w:sz w:val="22"/>
          <w:szCs w:val="22"/>
        </w:rPr>
        <w:t xml:space="preserve">. The children </w:t>
      </w:r>
      <w:r w:rsidR="00307EF1" w:rsidRPr="00F721DB">
        <w:rPr>
          <w:rFonts w:ascii="Roboto" w:hAnsi="Roboto"/>
          <w:sz w:val="22"/>
          <w:szCs w:val="22"/>
        </w:rPr>
        <w:t xml:space="preserve">can also </w:t>
      </w:r>
      <w:r w:rsidRPr="00F721DB">
        <w:rPr>
          <w:rFonts w:ascii="Roboto" w:hAnsi="Roboto"/>
          <w:sz w:val="22"/>
          <w:szCs w:val="22"/>
        </w:rPr>
        <w:t>search for data such as images, phrases or statistics that denote issues of crisis around the world.</w:t>
      </w:r>
      <w:r w:rsidR="00E32887" w:rsidRPr="00F721DB">
        <w:rPr>
          <w:rFonts w:ascii="Roboto" w:hAnsi="Roboto"/>
          <w:sz w:val="22"/>
          <w:szCs w:val="22"/>
        </w:rPr>
        <w:t xml:space="preserve"> </w:t>
      </w:r>
      <w:r w:rsidR="00307EF1" w:rsidRPr="00F721DB">
        <w:rPr>
          <w:rFonts w:ascii="Roboto" w:hAnsi="Roboto"/>
          <w:sz w:val="22"/>
          <w:szCs w:val="22"/>
        </w:rPr>
        <w:t>In addition, they can</w:t>
      </w:r>
      <w:r w:rsidR="00E32887" w:rsidRPr="00F721DB">
        <w:rPr>
          <w:rFonts w:ascii="Roboto" w:hAnsi="Roboto"/>
          <w:sz w:val="22"/>
          <w:szCs w:val="22"/>
        </w:rPr>
        <w:t xml:space="preserve"> explore </w:t>
      </w:r>
      <w:r w:rsidR="00307EF1" w:rsidRPr="00F721DB">
        <w:rPr>
          <w:rFonts w:ascii="Roboto" w:hAnsi="Roboto"/>
          <w:sz w:val="22"/>
          <w:szCs w:val="22"/>
        </w:rPr>
        <w:t xml:space="preserve">specific </w:t>
      </w:r>
      <w:r w:rsidR="00E32887" w:rsidRPr="00F721DB">
        <w:rPr>
          <w:rFonts w:ascii="Roboto" w:hAnsi="Roboto"/>
          <w:sz w:val="22"/>
          <w:szCs w:val="22"/>
        </w:rPr>
        <w:t>periods of crisis in their community by visiting a local history museum or undertaking a focused internet search for local history using Wikipedia sources.</w:t>
      </w:r>
    </w:p>
    <w:p w14:paraId="14869766" w14:textId="3ACF8378" w:rsidR="00111034" w:rsidRPr="00F721DB" w:rsidRDefault="0021507D" w:rsidP="00111034">
      <w:pPr>
        <w:spacing w:after="120" w:line="240" w:lineRule="auto"/>
        <w:ind w:right="-58"/>
        <w:jc w:val="both"/>
        <w:rPr>
          <w:rFonts w:ascii="Roboto" w:hAnsi="Roboto"/>
          <w:sz w:val="22"/>
          <w:szCs w:val="22"/>
        </w:rPr>
      </w:pPr>
      <w:r w:rsidRPr="00F721DB">
        <w:rPr>
          <w:rFonts w:ascii="Roboto" w:hAnsi="Roboto"/>
          <w:sz w:val="22"/>
          <w:szCs w:val="22"/>
        </w:rPr>
        <w:t>Allow time for children to ask questions and explore specific terms, as well as to problematize data, but also to question about income, debt, poverty and so on.</w:t>
      </w:r>
      <w:r w:rsidR="00307EF1" w:rsidRPr="00F721DB">
        <w:rPr>
          <w:rFonts w:ascii="Roboto" w:hAnsi="Roboto"/>
          <w:sz w:val="22"/>
          <w:szCs w:val="22"/>
        </w:rPr>
        <w:t xml:space="preserve"> </w:t>
      </w:r>
      <w:r w:rsidR="00111034" w:rsidRPr="00F721DB">
        <w:rPr>
          <w:rFonts w:ascii="Roboto" w:hAnsi="Roboto"/>
          <w:sz w:val="22"/>
          <w:szCs w:val="22"/>
        </w:rPr>
        <w:t xml:space="preserve">Some questions to start a conversation here could be: What happens when we need to borrow money from a bank or a pawnshop? How debt is </w:t>
      </w:r>
      <w:r w:rsidR="00307EF1" w:rsidRPr="00F721DB">
        <w:rPr>
          <w:rFonts w:ascii="Roboto" w:hAnsi="Roboto"/>
          <w:sz w:val="22"/>
          <w:szCs w:val="22"/>
        </w:rPr>
        <w:t xml:space="preserve">being </w:t>
      </w:r>
      <w:r w:rsidR="00111034" w:rsidRPr="00F721DB">
        <w:rPr>
          <w:rFonts w:ascii="Roboto" w:hAnsi="Roboto"/>
          <w:sz w:val="22"/>
          <w:szCs w:val="22"/>
        </w:rPr>
        <w:t>produced?</w:t>
      </w:r>
    </w:p>
    <w:p w14:paraId="4BC13703" w14:textId="6F9D97B6" w:rsidR="00307EF1" w:rsidRPr="00F721DB" w:rsidRDefault="00257D01" w:rsidP="00111034">
      <w:pPr>
        <w:spacing w:after="120" w:line="240" w:lineRule="auto"/>
        <w:ind w:right="-58"/>
        <w:jc w:val="both"/>
        <w:rPr>
          <w:rFonts w:ascii="Roboto" w:hAnsi="Roboto"/>
          <w:sz w:val="22"/>
          <w:szCs w:val="22"/>
        </w:rPr>
      </w:pPr>
      <w:r w:rsidRPr="00F721DB">
        <w:rPr>
          <w:rFonts w:ascii="Roboto" w:hAnsi="Roboto"/>
          <w:sz w:val="22"/>
          <w:szCs w:val="22"/>
        </w:rPr>
        <w:t>Children can move into exploring what solidarity is and how acts of solidarity are often organised at times of crisis. They can rely on personal experiences or search specific sources. One may need to distinguish here amongst institutional bodies such as NGOs and</w:t>
      </w:r>
      <w:r w:rsidR="00307EF1" w:rsidRPr="00F721DB">
        <w:rPr>
          <w:rFonts w:ascii="Roboto" w:hAnsi="Roboto"/>
          <w:sz w:val="22"/>
          <w:szCs w:val="22"/>
          <w:lang w:val="en-US"/>
        </w:rPr>
        <w:t>/or</w:t>
      </w:r>
      <w:r w:rsidRPr="00F721DB">
        <w:rPr>
          <w:rFonts w:ascii="Roboto" w:hAnsi="Roboto"/>
          <w:sz w:val="22"/>
          <w:szCs w:val="22"/>
        </w:rPr>
        <w:t xml:space="preserve"> community based or individual solidarity acts. What </w:t>
      </w:r>
      <w:r w:rsidR="00307EF1" w:rsidRPr="00F721DB">
        <w:rPr>
          <w:rFonts w:ascii="Roboto" w:hAnsi="Roboto"/>
          <w:sz w:val="22"/>
          <w:szCs w:val="22"/>
        </w:rPr>
        <w:t xml:space="preserve">are the </w:t>
      </w:r>
      <w:r w:rsidRPr="00F721DB">
        <w:rPr>
          <w:rFonts w:ascii="Roboto" w:hAnsi="Roboto"/>
          <w:sz w:val="22"/>
          <w:szCs w:val="22"/>
        </w:rPr>
        <w:t xml:space="preserve">groups of people </w:t>
      </w:r>
      <w:r w:rsidR="00307EF1" w:rsidRPr="00F721DB">
        <w:rPr>
          <w:rFonts w:ascii="Roboto" w:hAnsi="Roboto"/>
          <w:sz w:val="22"/>
          <w:szCs w:val="22"/>
        </w:rPr>
        <w:t xml:space="preserve">who </w:t>
      </w:r>
      <w:r w:rsidRPr="00F721DB">
        <w:rPr>
          <w:rFonts w:ascii="Roboto" w:hAnsi="Roboto"/>
          <w:sz w:val="22"/>
          <w:szCs w:val="22"/>
        </w:rPr>
        <w:t>suffer</w:t>
      </w:r>
      <w:r w:rsidR="00307EF1" w:rsidRPr="00F721DB">
        <w:rPr>
          <w:rFonts w:ascii="Roboto" w:hAnsi="Roboto"/>
          <w:sz w:val="22"/>
          <w:szCs w:val="22"/>
        </w:rPr>
        <w:t xml:space="preserve"> the most</w:t>
      </w:r>
      <w:r w:rsidRPr="00F721DB">
        <w:rPr>
          <w:rFonts w:ascii="Roboto" w:hAnsi="Roboto"/>
          <w:sz w:val="22"/>
          <w:szCs w:val="22"/>
        </w:rPr>
        <w:t xml:space="preserve"> </w:t>
      </w:r>
      <w:r w:rsidR="00307EF1" w:rsidRPr="00F721DB">
        <w:rPr>
          <w:rFonts w:ascii="Roboto" w:hAnsi="Roboto"/>
          <w:sz w:val="22"/>
          <w:szCs w:val="22"/>
        </w:rPr>
        <w:t xml:space="preserve">in any </w:t>
      </w:r>
      <w:r w:rsidRPr="00F721DB">
        <w:rPr>
          <w:rFonts w:ascii="Roboto" w:hAnsi="Roboto"/>
          <w:sz w:val="22"/>
          <w:szCs w:val="22"/>
        </w:rPr>
        <w:t xml:space="preserve">crisis? What is the difference amongst </w:t>
      </w:r>
      <w:r w:rsidR="00307EF1" w:rsidRPr="00F721DB">
        <w:rPr>
          <w:rFonts w:ascii="Roboto" w:hAnsi="Roboto"/>
          <w:sz w:val="22"/>
          <w:szCs w:val="22"/>
        </w:rPr>
        <w:t xml:space="preserve">the notions of </w:t>
      </w:r>
      <w:r w:rsidRPr="00F721DB">
        <w:rPr>
          <w:rFonts w:ascii="Roboto" w:hAnsi="Roboto"/>
          <w:sz w:val="22"/>
          <w:szCs w:val="22"/>
        </w:rPr>
        <w:t>charity and solidarity?</w:t>
      </w:r>
      <w:r w:rsidR="00307EF1" w:rsidRPr="00F721DB">
        <w:rPr>
          <w:rFonts w:ascii="Roboto" w:hAnsi="Roboto"/>
          <w:sz w:val="22"/>
          <w:szCs w:val="22"/>
        </w:rPr>
        <w:t xml:space="preserve"> How do they become materialised in our action?</w:t>
      </w:r>
    </w:p>
    <w:p w14:paraId="3633AFB0" w14:textId="77777777" w:rsidR="00257D01" w:rsidRPr="00F721DB" w:rsidRDefault="00257D01" w:rsidP="00111034">
      <w:pPr>
        <w:spacing w:after="120" w:line="240" w:lineRule="auto"/>
        <w:ind w:right="-58"/>
        <w:jc w:val="both"/>
        <w:rPr>
          <w:rFonts w:ascii="Roboto" w:hAnsi="Roboto"/>
          <w:sz w:val="22"/>
          <w:szCs w:val="22"/>
        </w:rPr>
      </w:pPr>
    </w:p>
    <w:tbl>
      <w:tblPr>
        <w:tblStyle w:val="TableGrid"/>
        <w:tblpPr w:leftFromText="180" w:rightFromText="180" w:vertAnchor="text" w:horzAnchor="margin" w:tblpY="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
        <w:gridCol w:w="2392"/>
        <w:gridCol w:w="420"/>
        <w:gridCol w:w="6627"/>
      </w:tblGrid>
      <w:tr w:rsidR="00111034" w:rsidRPr="00F721DB" w14:paraId="0FA1F706" w14:textId="77777777" w:rsidTr="00111034">
        <w:tc>
          <w:tcPr>
            <w:tcW w:w="415" w:type="dxa"/>
            <w:shd w:val="clear" w:color="auto" w:fill="00B0F0"/>
          </w:tcPr>
          <w:p w14:paraId="43A1D329" w14:textId="77777777" w:rsidR="00111034" w:rsidRPr="00F721DB" w:rsidRDefault="00111034" w:rsidP="00111034">
            <w:pPr>
              <w:spacing w:before="80" w:after="80"/>
              <w:jc w:val="both"/>
              <w:rPr>
                <w:rFonts w:ascii="Roboto" w:hAnsi="Roboto" w:cs="Arial"/>
                <w:b/>
                <w:bCs/>
                <w:lang w:val="en-GB"/>
              </w:rPr>
            </w:pPr>
          </w:p>
        </w:tc>
        <w:tc>
          <w:tcPr>
            <w:tcW w:w="2392" w:type="dxa"/>
          </w:tcPr>
          <w:p w14:paraId="322E9972" w14:textId="77777777" w:rsidR="00111034" w:rsidRPr="00F721DB" w:rsidRDefault="00111034" w:rsidP="00111034">
            <w:pPr>
              <w:spacing w:before="80" w:after="80"/>
              <w:jc w:val="both"/>
              <w:rPr>
                <w:rFonts w:ascii="Roboto" w:hAnsi="Roboto" w:cs="Arial"/>
                <w:b/>
                <w:bCs/>
                <w:lang w:val="en-GB"/>
              </w:rPr>
            </w:pPr>
            <w:r w:rsidRPr="00F721DB">
              <w:rPr>
                <w:rFonts w:ascii="Roboto" w:hAnsi="Roboto" w:cs="Arial"/>
                <w:b/>
                <w:bCs/>
                <w:color w:val="00B0F0"/>
                <w:lang w:val="en-GB"/>
              </w:rPr>
              <w:t>Communication</w:t>
            </w:r>
          </w:p>
        </w:tc>
        <w:tc>
          <w:tcPr>
            <w:tcW w:w="420" w:type="dxa"/>
            <w:shd w:val="clear" w:color="auto" w:fill="FFC000"/>
          </w:tcPr>
          <w:p w14:paraId="40C1842E" w14:textId="77777777" w:rsidR="00111034" w:rsidRPr="00F721DB" w:rsidRDefault="00111034" w:rsidP="00111034">
            <w:pPr>
              <w:spacing w:before="80" w:after="80"/>
              <w:jc w:val="both"/>
              <w:rPr>
                <w:rFonts w:ascii="Roboto" w:hAnsi="Roboto" w:cs="Arial"/>
                <w:b/>
                <w:bCs/>
                <w:lang w:val="en-GB"/>
              </w:rPr>
            </w:pPr>
          </w:p>
        </w:tc>
        <w:tc>
          <w:tcPr>
            <w:tcW w:w="6627" w:type="dxa"/>
          </w:tcPr>
          <w:p w14:paraId="5AF8A36A" w14:textId="77777777" w:rsidR="00111034" w:rsidRPr="00F721DB" w:rsidRDefault="00111034" w:rsidP="00111034">
            <w:pPr>
              <w:tabs>
                <w:tab w:val="left" w:pos="1890"/>
              </w:tabs>
              <w:spacing w:before="80" w:after="80"/>
              <w:jc w:val="both"/>
              <w:rPr>
                <w:rFonts w:ascii="Roboto" w:hAnsi="Roboto" w:cs="Arial"/>
                <w:b/>
                <w:bCs/>
                <w:lang w:val="en-GB"/>
              </w:rPr>
            </w:pPr>
            <w:r w:rsidRPr="00F721DB">
              <w:rPr>
                <w:rFonts w:ascii="Roboto" w:hAnsi="Roboto" w:cs="Arial"/>
                <w:b/>
                <w:bCs/>
                <w:color w:val="FFC000"/>
                <w:lang w:val="en-GB"/>
              </w:rPr>
              <w:t>Collaboration</w:t>
            </w:r>
            <w:r w:rsidRPr="00F721DB">
              <w:rPr>
                <w:rFonts w:ascii="Roboto" w:hAnsi="Roboto" w:cs="Arial"/>
                <w:b/>
                <w:bCs/>
                <w:color w:val="FFC000"/>
                <w:lang w:val="en-GB"/>
              </w:rPr>
              <w:tab/>
            </w:r>
          </w:p>
        </w:tc>
      </w:tr>
    </w:tbl>
    <w:p w14:paraId="67D1B3F0" w14:textId="765D0018" w:rsidR="00111034" w:rsidRPr="00F721DB" w:rsidRDefault="00111034" w:rsidP="00111034">
      <w:pPr>
        <w:spacing w:before="240"/>
        <w:rPr>
          <w:rFonts w:ascii="Roboto" w:hAnsi="Roboto"/>
          <w:sz w:val="22"/>
          <w:szCs w:val="22"/>
        </w:rPr>
      </w:pPr>
      <w:r w:rsidRPr="00F721DB">
        <w:rPr>
          <w:rFonts w:ascii="Roboto" w:hAnsi="Roboto"/>
          <w:sz w:val="22"/>
          <w:szCs w:val="22"/>
        </w:rPr>
        <w:t xml:space="preserve">Use eTwinning to support children in articulating and sharing what they have learnt about their local context. Each group of children can now complete a poster or produce a concept map displaying how words, phrases, images or graphs </w:t>
      </w:r>
      <w:r w:rsidR="00307EF1" w:rsidRPr="00F721DB">
        <w:rPr>
          <w:rFonts w:ascii="Roboto" w:hAnsi="Roboto"/>
          <w:sz w:val="22"/>
          <w:szCs w:val="22"/>
        </w:rPr>
        <w:t>may relate to</w:t>
      </w:r>
      <w:r w:rsidRPr="00F721DB">
        <w:rPr>
          <w:rFonts w:ascii="Roboto" w:hAnsi="Roboto"/>
          <w:sz w:val="22"/>
          <w:szCs w:val="22"/>
        </w:rPr>
        <w:t xml:space="preserve"> </w:t>
      </w:r>
      <w:r w:rsidR="00307EF1" w:rsidRPr="00F721DB">
        <w:rPr>
          <w:rFonts w:ascii="Roboto" w:hAnsi="Roboto"/>
          <w:sz w:val="22"/>
          <w:szCs w:val="22"/>
        </w:rPr>
        <w:t xml:space="preserve">issues and effects of a </w:t>
      </w:r>
      <w:r w:rsidRPr="00F721DB">
        <w:rPr>
          <w:rFonts w:ascii="Roboto" w:hAnsi="Roboto"/>
          <w:sz w:val="22"/>
          <w:szCs w:val="22"/>
        </w:rPr>
        <w:t>crisis. By sharing and comparing work amongst groups in the same classroom but also across schools in different countries through the eTwinning platform children will start appreciating these issues as</w:t>
      </w:r>
      <w:r w:rsidR="00307EF1" w:rsidRPr="00F721DB">
        <w:rPr>
          <w:rFonts w:ascii="Roboto" w:hAnsi="Roboto"/>
          <w:sz w:val="22"/>
          <w:szCs w:val="22"/>
        </w:rPr>
        <w:t xml:space="preserve"> a</w:t>
      </w:r>
      <w:r w:rsidRPr="00F721DB">
        <w:rPr>
          <w:rFonts w:ascii="Roboto" w:hAnsi="Roboto"/>
          <w:sz w:val="22"/>
          <w:szCs w:val="22"/>
        </w:rPr>
        <w:t xml:space="preserve"> global phenomen</w:t>
      </w:r>
      <w:r w:rsidR="00307EF1" w:rsidRPr="00F721DB">
        <w:rPr>
          <w:rFonts w:ascii="Roboto" w:hAnsi="Roboto"/>
          <w:sz w:val="22"/>
          <w:szCs w:val="22"/>
        </w:rPr>
        <w:t>on</w:t>
      </w:r>
      <w:r w:rsidRPr="00F721DB">
        <w:rPr>
          <w:rFonts w:ascii="Roboto" w:hAnsi="Roboto"/>
          <w:sz w:val="22"/>
          <w:szCs w:val="22"/>
        </w:rPr>
        <w:t xml:space="preserve"> affecting all people in their communities.</w:t>
      </w:r>
    </w:p>
    <w:p w14:paraId="31E7902C" w14:textId="53773A09" w:rsidR="00595F6B" w:rsidRPr="00F721DB" w:rsidRDefault="00111034" w:rsidP="00111034">
      <w:pPr>
        <w:spacing w:before="240"/>
        <w:rPr>
          <w:rFonts w:ascii="Roboto" w:hAnsi="Roboto"/>
          <w:b/>
          <w:bCs/>
          <w:sz w:val="22"/>
          <w:szCs w:val="22"/>
        </w:rPr>
      </w:pPr>
      <w:r w:rsidRPr="00F721DB">
        <w:rPr>
          <w:rFonts w:ascii="Roboto" w:hAnsi="Roboto"/>
          <w:b/>
          <w:bCs/>
          <w:sz w:val="22"/>
          <w:szCs w:val="22"/>
        </w:rPr>
        <w:t>Can we reconsider money as a common good?</w:t>
      </w:r>
    </w:p>
    <w:p w14:paraId="1FFA5CDD" w14:textId="4C50258C" w:rsidR="00111034" w:rsidRPr="00F721DB" w:rsidRDefault="00111034" w:rsidP="00111034">
      <w:pPr>
        <w:spacing w:before="240"/>
        <w:rPr>
          <w:rFonts w:ascii="Roboto" w:hAnsi="Roboto"/>
          <w:sz w:val="22"/>
          <w:szCs w:val="22"/>
        </w:rPr>
      </w:pPr>
      <w:r w:rsidRPr="00F721DB">
        <w:rPr>
          <w:rFonts w:ascii="Roboto" w:hAnsi="Roboto"/>
          <w:sz w:val="22"/>
          <w:szCs w:val="22"/>
        </w:rPr>
        <w:t>What can people do when they have no job, no money and fear the risk of a loan? How might people still be able to cover basic needs through access to common resources? Children work in small groups and discuss what are basic or common resources for them by preparing lists.</w:t>
      </w:r>
      <w:r w:rsidR="003F68DD" w:rsidRPr="00F721DB">
        <w:rPr>
          <w:rFonts w:ascii="Roboto" w:hAnsi="Roboto"/>
          <w:sz w:val="22"/>
          <w:szCs w:val="22"/>
        </w:rPr>
        <w:t xml:space="preserve"> Help the children reflect on how irresponsible uses of common resources can easily lead to local and global crisis.</w:t>
      </w:r>
    </w:p>
    <w:p w14:paraId="05145150" w14:textId="6310FE6D" w:rsidR="003F68DD" w:rsidRPr="00F721DB" w:rsidRDefault="003F68DD" w:rsidP="00111034">
      <w:pPr>
        <w:spacing w:before="240"/>
        <w:rPr>
          <w:rFonts w:ascii="Roboto" w:hAnsi="Roboto"/>
          <w:sz w:val="22"/>
          <w:szCs w:val="22"/>
        </w:rPr>
      </w:pPr>
      <w:r w:rsidRPr="00F721DB">
        <w:rPr>
          <w:rFonts w:ascii="Roboto" w:hAnsi="Roboto"/>
          <w:sz w:val="22"/>
          <w:szCs w:val="22"/>
        </w:rPr>
        <w:t xml:space="preserve">Children will be asked to view the example of two communities in southern Europe who approach money as a common good. Ask children to find more examples </w:t>
      </w:r>
      <w:r w:rsidR="00307EF1" w:rsidRPr="00F721DB">
        <w:rPr>
          <w:rFonts w:ascii="Roboto" w:hAnsi="Roboto"/>
          <w:sz w:val="22"/>
          <w:szCs w:val="22"/>
        </w:rPr>
        <w:t>from</w:t>
      </w:r>
      <w:r w:rsidRPr="00F721DB">
        <w:rPr>
          <w:rFonts w:ascii="Roboto" w:hAnsi="Roboto"/>
          <w:sz w:val="22"/>
          <w:szCs w:val="22"/>
        </w:rPr>
        <w:t xml:space="preserve"> their local context and share them through the eTwinning platform.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793"/>
      </w:tblGrid>
      <w:tr w:rsidR="00970484" w:rsidRPr="00F721DB" w14:paraId="3A9626B3" w14:textId="77777777" w:rsidTr="00F92C71">
        <w:tc>
          <w:tcPr>
            <w:tcW w:w="421" w:type="dxa"/>
            <w:shd w:val="clear" w:color="auto" w:fill="7030A0"/>
          </w:tcPr>
          <w:p w14:paraId="1B92A7AD" w14:textId="77777777" w:rsidR="00970484" w:rsidRPr="00F721DB" w:rsidRDefault="00970484" w:rsidP="00F92C71">
            <w:pPr>
              <w:spacing w:before="80" w:after="80"/>
              <w:jc w:val="both"/>
              <w:rPr>
                <w:rFonts w:ascii="Roboto" w:hAnsi="Roboto" w:cs="Arial"/>
                <w:b/>
                <w:bCs/>
                <w:lang w:val="en-GB"/>
              </w:rPr>
            </w:pPr>
          </w:p>
        </w:tc>
        <w:tc>
          <w:tcPr>
            <w:tcW w:w="8793" w:type="dxa"/>
          </w:tcPr>
          <w:p w14:paraId="64375A75" w14:textId="77777777" w:rsidR="00970484" w:rsidRPr="00F721DB" w:rsidRDefault="00970484" w:rsidP="00F92C71">
            <w:pPr>
              <w:spacing w:before="80" w:after="80"/>
              <w:jc w:val="both"/>
              <w:rPr>
                <w:rFonts w:ascii="Roboto" w:hAnsi="Roboto" w:cs="Arial"/>
                <w:b/>
                <w:bCs/>
                <w:lang w:val="en-GB"/>
              </w:rPr>
            </w:pPr>
            <w:r w:rsidRPr="00F721DB">
              <w:rPr>
                <w:rFonts w:ascii="Roboto" w:hAnsi="Roboto" w:cs="Arial"/>
                <w:b/>
                <w:bCs/>
                <w:color w:val="7030A0"/>
                <w:lang w:val="en-GB"/>
              </w:rPr>
              <w:t>Evaluation &amp; Assessment</w:t>
            </w:r>
          </w:p>
        </w:tc>
      </w:tr>
    </w:tbl>
    <w:p w14:paraId="177BEA04" w14:textId="05FBCE74" w:rsidR="003F68DD" w:rsidRPr="00F721DB" w:rsidRDefault="003F68DD" w:rsidP="003F68DD">
      <w:pPr>
        <w:spacing w:before="240"/>
        <w:rPr>
          <w:rFonts w:ascii="Roboto" w:hAnsi="Roboto"/>
          <w:sz w:val="22"/>
          <w:szCs w:val="22"/>
        </w:rPr>
      </w:pPr>
      <w:r w:rsidRPr="00F721DB">
        <w:rPr>
          <w:rFonts w:ascii="Roboto" w:hAnsi="Roboto"/>
          <w:sz w:val="22"/>
          <w:szCs w:val="22"/>
        </w:rPr>
        <w:t>Children are asked to work in small groups and reflect on what they have learnt. Every group should write</w:t>
      </w:r>
      <w:r w:rsidR="000414FA" w:rsidRPr="00F721DB">
        <w:rPr>
          <w:rFonts w:ascii="Roboto" w:hAnsi="Roboto"/>
          <w:sz w:val="22"/>
          <w:szCs w:val="22"/>
        </w:rPr>
        <w:t xml:space="preserve"> about,</w:t>
      </w:r>
      <w:r w:rsidRPr="00F721DB">
        <w:rPr>
          <w:rFonts w:ascii="Roboto" w:hAnsi="Roboto"/>
          <w:sz w:val="22"/>
          <w:szCs w:val="22"/>
        </w:rPr>
        <w:t xml:space="preserve"> draw or photograph something they have learnt.</w:t>
      </w:r>
      <w:r w:rsidR="00876BA3" w:rsidRPr="00F721DB">
        <w:rPr>
          <w:rFonts w:ascii="Roboto" w:hAnsi="Roboto"/>
          <w:sz w:val="22"/>
          <w:szCs w:val="22"/>
        </w:rPr>
        <w:t xml:space="preserve"> </w:t>
      </w:r>
      <w:r w:rsidRPr="00F721DB">
        <w:rPr>
          <w:rFonts w:ascii="Roboto" w:hAnsi="Roboto"/>
          <w:sz w:val="22"/>
          <w:szCs w:val="22"/>
        </w:rPr>
        <w:t xml:space="preserve">What conceptions of money </w:t>
      </w:r>
      <w:r w:rsidRPr="00F721DB">
        <w:rPr>
          <w:rFonts w:ascii="Roboto" w:hAnsi="Roboto"/>
          <w:sz w:val="22"/>
          <w:szCs w:val="22"/>
        </w:rPr>
        <w:lastRenderedPageBreak/>
        <w:t xml:space="preserve">do we have? How are they constructed based on algorithms? How can we change these algorithms for people? </w:t>
      </w:r>
      <w:r w:rsidR="00307EF1" w:rsidRPr="00F721DB">
        <w:rPr>
          <w:rFonts w:ascii="Roboto" w:hAnsi="Roboto"/>
          <w:sz w:val="22"/>
          <w:szCs w:val="22"/>
        </w:rPr>
        <w:t>How</w:t>
      </w:r>
      <w:r w:rsidRPr="00F721DB">
        <w:rPr>
          <w:rFonts w:ascii="Roboto" w:hAnsi="Roboto"/>
          <w:sz w:val="22"/>
          <w:szCs w:val="22"/>
        </w:rPr>
        <w:t xml:space="preserve"> </w:t>
      </w:r>
      <w:r w:rsidR="000414FA" w:rsidRPr="00F721DB">
        <w:rPr>
          <w:rFonts w:ascii="Roboto" w:hAnsi="Roboto"/>
          <w:sz w:val="22"/>
          <w:szCs w:val="22"/>
        </w:rPr>
        <w:t xml:space="preserve">can </w:t>
      </w:r>
      <w:r w:rsidRPr="00F721DB">
        <w:rPr>
          <w:rFonts w:ascii="Roboto" w:hAnsi="Roboto"/>
          <w:sz w:val="22"/>
          <w:szCs w:val="22"/>
        </w:rPr>
        <w:t>algorithms, rules and values fit the idea of money as a common good? In what ways can we see their communities being organised around money</w:t>
      </w:r>
      <w:r w:rsidR="00307EF1" w:rsidRPr="00F721DB">
        <w:rPr>
          <w:rFonts w:ascii="Roboto" w:hAnsi="Roboto"/>
          <w:sz w:val="22"/>
          <w:szCs w:val="22"/>
        </w:rPr>
        <w:t xml:space="preserve"> and economy</w:t>
      </w:r>
      <w:r w:rsidRPr="00F721DB">
        <w:rPr>
          <w:rFonts w:ascii="Roboto" w:hAnsi="Roboto"/>
          <w:sz w:val="22"/>
          <w:szCs w:val="22"/>
        </w:rPr>
        <w:t xml:space="preserve"> as a common good?</w:t>
      </w:r>
    </w:p>
    <w:p w14:paraId="2D5785F5" w14:textId="158625FD" w:rsidR="0057202A" w:rsidRPr="00F721DB" w:rsidRDefault="003F68DD" w:rsidP="003F68DD">
      <w:pPr>
        <w:spacing w:before="240"/>
        <w:rPr>
          <w:rFonts w:ascii="Roboto" w:hAnsi="Roboto"/>
          <w:sz w:val="22"/>
          <w:szCs w:val="22"/>
        </w:rPr>
      </w:pPr>
      <w:r w:rsidRPr="00F721DB">
        <w:rPr>
          <w:rFonts w:ascii="Roboto" w:hAnsi="Roboto"/>
          <w:sz w:val="22"/>
          <w:szCs w:val="22"/>
        </w:rPr>
        <w:t xml:space="preserve">Alternatively, you may choose to have a whole class discussion using a philosophy for children </w:t>
      </w:r>
      <w:r w:rsidR="00307EF1" w:rsidRPr="00F721DB">
        <w:rPr>
          <w:rFonts w:ascii="Roboto" w:hAnsi="Roboto"/>
          <w:sz w:val="22"/>
          <w:szCs w:val="22"/>
        </w:rPr>
        <w:t>approach</w:t>
      </w:r>
      <w:r w:rsidRPr="00F721DB">
        <w:rPr>
          <w:rFonts w:ascii="Roboto" w:hAnsi="Roboto"/>
          <w:sz w:val="22"/>
          <w:szCs w:val="22"/>
        </w:rPr>
        <w:t xml:space="preserve"> where the session is built </w:t>
      </w:r>
      <w:r w:rsidR="00307EF1" w:rsidRPr="00F721DB">
        <w:rPr>
          <w:rFonts w:ascii="Roboto" w:hAnsi="Roboto"/>
          <w:sz w:val="22"/>
          <w:szCs w:val="22"/>
        </w:rPr>
        <w:t>upon the</w:t>
      </w:r>
      <w:r w:rsidRPr="00F721DB">
        <w:rPr>
          <w:rFonts w:ascii="Roboto" w:hAnsi="Roboto"/>
          <w:sz w:val="22"/>
          <w:szCs w:val="22"/>
        </w:rPr>
        <w:t xml:space="preserve"> questions children themselves pose.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793"/>
      </w:tblGrid>
      <w:tr w:rsidR="00970484" w:rsidRPr="00F721DB" w14:paraId="25F86FF3" w14:textId="77777777" w:rsidTr="00F92C71">
        <w:tc>
          <w:tcPr>
            <w:tcW w:w="421" w:type="dxa"/>
            <w:shd w:val="clear" w:color="auto" w:fill="E717BA"/>
          </w:tcPr>
          <w:p w14:paraId="11BAD52F" w14:textId="77777777" w:rsidR="00970484" w:rsidRPr="00F721DB" w:rsidRDefault="00970484" w:rsidP="00F92C71">
            <w:pPr>
              <w:spacing w:before="80" w:after="80"/>
              <w:jc w:val="both"/>
              <w:rPr>
                <w:rFonts w:ascii="Roboto" w:hAnsi="Roboto" w:cs="Arial"/>
                <w:b/>
                <w:bCs/>
                <w:lang w:val="en-GB"/>
              </w:rPr>
            </w:pPr>
          </w:p>
        </w:tc>
        <w:tc>
          <w:tcPr>
            <w:tcW w:w="8793" w:type="dxa"/>
          </w:tcPr>
          <w:p w14:paraId="479122FF" w14:textId="77777777" w:rsidR="00970484" w:rsidRPr="00F721DB" w:rsidRDefault="00970484" w:rsidP="00F92C71">
            <w:pPr>
              <w:spacing w:before="80" w:after="80"/>
              <w:jc w:val="both"/>
              <w:rPr>
                <w:rFonts w:ascii="Roboto" w:hAnsi="Roboto" w:cs="Arial"/>
                <w:b/>
                <w:bCs/>
                <w:color w:val="E717BA"/>
                <w:lang w:val="en-GB"/>
              </w:rPr>
            </w:pPr>
            <w:r w:rsidRPr="00F721DB">
              <w:rPr>
                <w:rFonts w:ascii="Roboto" w:hAnsi="Roboto" w:cs="Arial"/>
                <w:b/>
                <w:bCs/>
                <w:color w:val="E717BA"/>
                <w:lang w:val="en-GB"/>
              </w:rPr>
              <w:t>Follow up</w:t>
            </w:r>
          </w:p>
        </w:tc>
      </w:tr>
    </w:tbl>
    <w:p w14:paraId="46EB728D" w14:textId="4E96CAC6" w:rsidR="0057202A" w:rsidRPr="00F721DB" w:rsidRDefault="00876BA3" w:rsidP="00876BA3">
      <w:pPr>
        <w:spacing w:before="240"/>
        <w:rPr>
          <w:rFonts w:ascii="Roboto" w:hAnsi="Roboto"/>
          <w:sz w:val="22"/>
          <w:szCs w:val="22"/>
        </w:rPr>
      </w:pPr>
      <w:r w:rsidRPr="00F721DB">
        <w:rPr>
          <w:rFonts w:ascii="Roboto" w:hAnsi="Roboto"/>
          <w:sz w:val="22"/>
          <w:szCs w:val="22"/>
        </w:rPr>
        <w:t xml:space="preserve">For young children: An informal monetary unit could be introduced </w:t>
      </w:r>
      <w:proofErr w:type="gramStart"/>
      <w:r w:rsidRPr="00F721DB">
        <w:rPr>
          <w:rFonts w:ascii="Roboto" w:hAnsi="Roboto"/>
          <w:sz w:val="22"/>
          <w:szCs w:val="22"/>
        </w:rPr>
        <w:t>as a means to</w:t>
      </w:r>
      <w:proofErr w:type="gramEnd"/>
      <w:r w:rsidRPr="00F721DB">
        <w:rPr>
          <w:rFonts w:ascii="Roboto" w:hAnsi="Roboto"/>
          <w:sz w:val="22"/>
          <w:szCs w:val="22"/>
        </w:rPr>
        <w:t xml:space="preserve"> mediate the notion of buying and selling –this informal unit could be small cubes or pebbles. The pedagogic process would be based on role playing techniques discussing the roles of shop owner, customer with money and with no money, people who are in need etc. At the same time, the children need to experience the democratic classroom atmosphere of a community where children can make their own decisions of how they want to run their shop, how they decide to deal with local crisis as an issue that might arise in their classroom community (e.g. a classmate who cannot buy chocolate or books, the organisation of a library etc.), what </w:t>
      </w:r>
      <w:r w:rsidR="00FD5D04" w:rsidRPr="00F721DB">
        <w:rPr>
          <w:rFonts w:ascii="Roboto" w:hAnsi="Roboto"/>
          <w:sz w:val="22"/>
          <w:szCs w:val="22"/>
        </w:rPr>
        <w:t xml:space="preserve">is the meaning of </w:t>
      </w:r>
      <w:r w:rsidRPr="00F721DB">
        <w:rPr>
          <w:rFonts w:ascii="Roboto" w:hAnsi="Roboto"/>
          <w:sz w:val="22"/>
          <w:szCs w:val="22"/>
        </w:rPr>
        <w:t xml:space="preserve">solidarity for them in their own particular case, how they deal with issues of justice </w:t>
      </w:r>
      <w:r w:rsidR="00FD5D04" w:rsidRPr="00F721DB">
        <w:rPr>
          <w:rFonts w:ascii="Roboto" w:hAnsi="Roboto"/>
          <w:sz w:val="22"/>
          <w:szCs w:val="22"/>
        </w:rPr>
        <w:t xml:space="preserve">and injustice </w:t>
      </w:r>
      <w:r w:rsidRPr="00F721DB">
        <w:rPr>
          <w:rFonts w:ascii="Roboto" w:hAnsi="Roboto"/>
          <w:sz w:val="22"/>
          <w:szCs w:val="22"/>
        </w:rPr>
        <w:t>in their community etc.</w:t>
      </w:r>
    </w:p>
    <w:p w14:paraId="5995883F" w14:textId="0A97FC7B" w:rsidR="00876BA3" w:rsidRPr="00F721DB" w:rsidRDefault="00876BA3" w:rsidP="00876BA3">
      <w:pPr>
        <w:spacing w:before="240"/>
        <w:rPr>
          <w:rFonts w:ascii="Roboto" w:hAnsi="Roboto"/>
          <w:sz w:val="22"/>
          <w:szCs w:val="22"/>
        </w:rPr>
      </w:pPr>
      <w:r w:rsidRPr="00F721DB">
        <w:rPr>
          <w:rFonts w:ascii="Roboto" w:hAnsi="Roboto"/>
          <w:sz w:val="22"/>
          <w:szCs w:val="22"/>
        </w:rPr>
        <w:t xml:space="preserve">For older children: Children in higher grades of primary school or at the elementary school can approach historically the evolution of money, borrowing money and banking. For example, they can see examples of Public Banks (e.g. the Bank of North Dakota, the Bank of Canada) with low-interest loans, the </w:t>
      </w:r>
      <w:proofErr w:type="spellStart"/>
      <w:r w:rsidRPr="00F721DB">
        <w:rPr>
          <w:rFonts w:ascii="Roboto" w:hAnsi="Roboto"/>
          <w:sz w:val="22"/>
          <w:szCs w:val="22"/>
        </w:rPr>
        <w:t>Sambruket</w:t>
      </w:r>
      <w:proofErr w:type="spellEnd"/>
      <w:r w:rsidRPr="00F721DB">
        <w:rPr>
          <w:rFonts w:ascii="Roboto" w:hAnsi="Roboto"/>
          <w:sz w:val="22"/>
          <w:szCs w:val="22"/>
        </w:rPr>
        <w:t xml:space="preserve"> community in Sweden which establishes a network between natural resources and commons-based finance working together, complementary LETS currencies in many countries, the platform </w:t>
      </w:r>
      <w:proofErr w:type="spellStart"/>
      <w:r w:rsidR="00457803" w:rsidRPr="00F721DB">
        <w:rPr>
          <w:rFonts w:ascii="Roboto" w:hAnsi="Roboto"/>
          <w:sz w:val="22"/>
          <w:szCs w:val="22"/>
        </w:rPr>
        <w:t>M</w:t>
      </w:r>
      <w:r w:rsidRPr="00F721DB">
        <w:rPr>
          <w:rFonts w:ascii="Roboto" w:hAnsi="Roboto"/>
          <w:sz w:val="22"/>
          <w:szCs w:val="22"/>
        </w:rPr>
        <w:t>y.</w:t>
      </w:r>
      <w:r w:rsidR="00457803" w:rsidRPr="00F721DB">
        <w:rPr>
          <w:rFonts w:ascii="Roboto" w:hAnsi="Roboto"/>
          <w:sz w:val="22"/>
          <w:szCs w:val="22"/>
        </w:rPr>
        <w:t>E</w:t>
      </w:r>
      <w:r w:rsidRPr="00F721DB">
        <w:rPr>
          <w:rFonts w:ascii="Roboto" w:hAnsi="Roboto"/>
          <w:sz w:val="22"/>
          <w:szCs w:val="22"/>
        </w:rPr>
        <w:t>mspiral</w:t>
      </w:r>
      <w:proofErr w:type="spellEnd"/>
      <w:r w:rsidRPr="00F721DB">
        <w:rPr>
          <w:rFonts w:ascii="Roboto" w:hAnsi="Roboto"/>
          <w:sz w:val="22"/>
          <w:szCs w:val="22"/>
        </w:rPr>
        <w:t xml:space="preserve"> that allows for a collective to use their own internal banking system and solidarity economy models in Italy, Quebec, Canada and New York city. And, crucially, they can also search for examples in their local communities.</w:t>
      </w:r>
    </w:p>
    <w:p w14:paraId="00F9800D" w14:textId="614112DE" w:rsidR="00876BA3" w:rsidRPr="00F721DB" w:rsidRDefault="00FD5D04" w:rsidP="00876BA3">
      <w:pPr>
        <w:spacing w:before="240"/>
        <w:rPr>
          <w:rFonts w:ascii="Roboto" w:hAnsi="Roboto"/>
          <w:sz w:val="22"/>
          <w:szCs w:val="22"/>
        </w:rPr>
      </w:pPr>
      <w:r w:rsidRPr="00F721DB">
        <w:rPr>
          <w:rFonts w:ascii="Roboto" w:hAnsi="Roboto"/>
          <w:sz w:val="22"/>
          <w:szCs w:val="22"/>
        </w:rPr>
        <w:t>In this context, they</w:t>
      </w:r>
      <w:r w:rsidR="00876BA3" w:rsidRPr="00F721DB">
        <w:rPr>
          <w:rFonts w:ascii="Roboto" w:hAnsi="Roboto"/>
          <w:sz w:val="22"/>
          <w:szCs w:val="22"/>
        </w:rPr>
        <w:t xml:space="preserve"> can explore how mathematics can function towards reorganising the grassroots economy by providing </w:t>
      </w:r>
      <w:r w:rsidRPr="00F721DB">
        <w:rPr>
          <w:rFonts w:ascii="Roboto" w:hAnsi="Roboto"/>
          <w:sz w:val="22"/>
          <w:szCs w:val="22"/>
        </w:rPr>
        <w:t xml:space="preserve">the potential to create </w:t>
      </w:r>
      <w:r w:rsidR="00876BA3" w:rsidRPr="00F721DB">
        <w:rPr>
          <w:rFonts w:ascii="Roboto" w:hAnsi="Roboto"/>
          <w:sz w:val="22"/>
          <w:szCs w:val="22"/>
        </w:rPr>
        <w:t xml:space="preserve">adequate algorithms for </w:t>
      </w:r>
      <w:r w:rsidRPr="00F721DB">
        <w:rPr>
          <w:rFonts w:ascii="Roboto" w:hAnsi="Roboto"/>
          <w:sz w:val="22"/>
          <w:szCs w:val="22"/>
        </w:rPr>
        <w:t xml:space="preserve">them to use in face-to-face or </w:t>
      </w:r>
      <w:r w:rsidR="00876BA3" w:rsidRPr="00F721DB">
        <w:rPr>
          <w:rFonts w:ascii="Roboto" w:hAnsi="Roboto"/>
          <w:sz w:val="22"/>
          <w:szCs w:val="22"/>
        </w:rPr>
        <w:t>digital platforms a</w:t>
      </w:r>
      <w:r w:rsidRPr="00F721DB">
        <w:rPr>
          <w:rFonts w:ascii="Roboto" w:hAnsi="Roboto"/>
          <w:sz w:val="22"/>
          <w:szCs w:val="22"/>
        </w:rPr>
        <w:t>nd</w:t>
      </w:r>
      <w:r w:rsidR="00876BA3" w:rsidRPr="00F721DB">
        <w:rPr>
          <w:rFonts w:ascii="Roboto" w:hAnsi="Roboto"/>
          <w:sz w:val="22"/>
          <w:szCs w:val="22"/>
        </w:rPr>
        <w:t xml:space="preserve"> cryptography in order to protect personal data through appropriate encryption codes.</w:t>
      </w:r>
    </w:p>
    <w:p w14:paraId="0C626AD2" w14:textId="77777777" w:rsidR="00876BA3" w:rsidRPr="00876BA3" w:rsidRDefault="00876BA3" w:rsidP="00876BA3">
      <w:pPr>
        <w:spacing w:before="240"/>
        <w:rPr>
          <w:sz w:val="16"/>
          <w:szCs w:val="16"/>
        </w:rPr>
      </w:pPr>
    </w:p>
    <w:p>
      <w:pPr>
        <w:spacing w:before="360" w:after="0"/>
      </w:pPr>
    </w:p>
    <w:p>
      <w:pPr>
        <w:spacing w:before="0" w:after="120" w:line="240" w:lineRule="auto"/>
        <w:jc w:val="center"/>
        <w:rPr>
          <w:rFonts w:ascii="Roboto" w:hAnsi="Roboto" w:cs="Arial"/>
          <w:sz w:val="14"/>
          <w:szCs w:val="14"/>
          <w:lang w:val="en-GB"/>
        </w:rPr>
      </w:pPr>
      <w:r>
        <w:rPr>
          <w:rFonts w:ascii="Roboto" w:hAnsi="Roboto" w:cs="Arial"/>
          <w:sz w:val="14"/>
          <w:szCs w:val="14"/>
          <w:lang w:val="en-GB"/>
        </w:rPr>
        <w:t xml:space="preserve">Except where otherwise noted, this work is licensed under the Creative Commons Attribution 4.0 International License. To view a copy of this license, visit </w:t>
      </w:r>
      <w:hyperlink r:id="rId14" w:history="1">
        <w:r>
          <w:rPr>
            <w:rFonts w:ascii="Roboto" w:hAnsi="Roboto" w:cs="Arial"/>
            <w:color w:val="0563C1"/>
            <w:sz w:val="14"/>
            <w:szCs w:val="14"/>
            <w:u w:val="single"/>
            <w:lang w:val="en-GB"/>
          </w:rPr>
          <w:t>http://creativecommons.org/licenses/by/4.0/</w:t>
        </w:r>
      </w:hyperlink>
    </w:p>
    <w:p>
      <w:pPr>
        <w:spacing w:before="0" w:after="120" w:line="240" w:lineRule="auto"/>
        <w:jc w:val="center"/>
        <w:rPr>
          <w:rFonts w:ascii="Roboto" w:hAnsi="Roboto" w:cs="Arial"/>
          <w:sz w:val="14"/>
          <w:szCs w:val="14"/>
          <w:lang w:val="en-GB"/>
        </w:rPr>
      </w:pPr>
      <w:r>
        <w:rPr>
          <w:rFonts w:ascii="Roboto" w:hAnsi="Roboto" w:cs="Arial"/>
          <w:sz w:val="14"/>
          <w:szCs w:val="14"/>
          <w:lang w:val="en-GB"/>
        </w:rPr>
        <w:t>The PiCaM website and the project materials reflect the view of the author(s). The European Commission is not responsible for any use that may be made of the information it contains</w:t>
      </w:r>
    </w:p>
    <w:p>
      <w:pPr>
        <w:spacing w:before="120" w:after="0"/>
        <w:jc w:val="center"/>
      </w:pPr>
      <w:r>
        <w:drawing>
          <wp:inline distT="0" distB="0" distL="0" distR="0">
            <wp:extent cx="5040000" cy="693095"/>
            <wp:docPr id="9901" name="PiCaM partners"/>
            <a:graphic xmlns:a="http://schemas.openxmlformats.org/drawingml/2006/main">
              <a:graphicData uri="http://schemas.openxmlformats.org/drawingml/2006/picture">
                <pic:pic xmlns:pic="http://schemas.openxmlformats.org/drawingml/2006/picture">
                  <pic:nvPicPr>
                    <pic:cNvPr id="9901" name="picam_partners.jpeg"/>
                    <pic:cNvPicPr/>
                  </pic:nvPicPr>
                  <pic:blipFill>
                    <a:blip r:embed="rId15"/>
                    <a:stretch>
                      <a:fillRect/>
                    </a:stretch>
                  </pic:blipFill>
                  <pic:spPr>
                    <a:xfrm>
                      <a:off x="0" y="0"/>
                      <a:ext cx="5040000" cy="693095"/>
                    </a:xfrm>
                    <a:prstGeom prst="rect">
                      <a:avLst/>
                    </a:prstGeom>
                    <a:ln w="6350">
                      <a:solidFill>
                        <a:srgbClr val="A6A6A6"/>
                      </a:solidFill>
                    </a:ln>
                  </pic:spPr>
                </pic:pic>
              </a:graphicData>
            </a:graphic>
          </wp:inline>
        </w:drawing>
      </w:r>
    </w:p>
    <w:sectPr w:rsidR="00876BA3" w:rsidRPr="00876BA3" w:rsidSect="00F721DB">
      <w:headerReference w:type="default" r:id="rId10"/>
      <w:footerReference w:type="default" r:id="rId11"/>
      <w:pgSz w:w="11906" w:h="16838"/>
      <w:pgMar w:top="1871" w:right="1134" w:bottom="1440" w:left="1134" w:header="709" w:footer="5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10961" w14:textId="77777777" w:rsidR="00A4653C" w:rsidRDefault="00A4653C" w:rsidP="00E045C8">
      <w:pPr>
        <w:spacing w:after="0" w:line="240" w:lineRule="auto"/>
      </w:pPr>
      <w:r>
        <w:separator/>
      </w:r>
    </w:p>
  </w:endnote>
  <w:endnote w:type="continuationSeparator" w:id="0">
    <w:p w14:paraId="6FD848D8" w14:textId="77777777" w:rsidR="00A4653C" w:rsidRDefault="00A4653C" w:rsidP="00E04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asic Roman">
    <w:altName w:val="Calibri"/>
    <w:charset w:val="00"/>
    <w:family w:val="auto"/>
    <w:pitch w:val="default"/>
  </w:font>
  <w:font w:name="Roboto">
    <w:altName w:val="Arial"/>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68765" w14:textId="452774D6" w:rsidR="00F92C71" w:rsidRPr="00F721DB" w:rsidRDefault="00F92C71" w:rsidP="00270F99">
    <w:pPr>
      <w:jc w:val="center"/>
      <w:rPr>
        <w:rFonts w:ascii="Roboto" w:hAnsi="Roboto"/>
        <w:i/>
        <w:iCs/>
        <w:sz w:val="16"/>
        <w:szCs w:val="16"/>
      </w:rPr>
    </w:pPr>
    <w:r w:rsidRPr="00F721DB">
      <w:rPr>
        <w:rFonts w:ascii="Roboto" w:hAnsi="Roboto"/>
        <w:i/>
        <w:iCs/>
        <w:sz w:val="16"/>
        <w:szCs w:val="16"/>
      </w:rPr>
      <w:t xml:space="preserve">This activity is adapted from ‘Global crisis and local solidarity: Debt vs money as a common good’, one of 7 classroom activities from the Project in Citizenship and Mathematics (PiCaM). The complete resource for ‘‘Global crisis and local solidarity: Debt vs money as a common good’ is available in the resources section of the PiCaM website </w:t>
    </w:r>
    <w:hyperlink r:id="rId1" w:history="1">
      <w:r w:rsidRPr="00F721DB">
        <w:rPr>
          <w:rStyle w:val="Hyperlink"/>
          <w:rFonts w:ascii="Roboto" w:hAnsi="Roboto"/>
          <w:i/>
          <w:iCs/>
          <w:sz w:val="16"/>
          <w:szCs w:val="16"/>
        </w:rPr>
        <w:t>http://www.citizenship-and-mathematics.eu/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A3022" w14:textId="77777777" w:rsidR="00A4653C" w:rsidRDefault="00A4653C" w:rsidP="00E045C8">
      <w:pPr>
        <w:spacing w:after="0" w:line="240" w:lineRule="auto"/>
      </w:pPr>
      <w:r>
        <w:separator/>
      </w:r>
    </w:p>
  </w:footnote>
  <w:footnote w:type="continuationSeparator" w:id="0">
    <w:p w14:paraId="1E6973C1" w14:textId="77777777" w:rsidR="00A4653C" w:rsidRDefault="00A4653C" w:rsidP="00E04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46237" w14:textId="77777777" w:rsidR="00F92C71" w:rsidRDefault="00F92C71">
    <w:pPr>
      <w:pStyle w:val="Header"/>
    </w:pPr>
    <w:r>
      <w:rPr>
        <w:noProof/>
        <w:lang w:eastAsia="en-GB"/>
      </w:rPr>
      <w:drawing>
        <wp:anchor distT="0" distB="0" distL="114300" distR="114300" simplePos="0" relativeHeight="251659264" behindDoc="0" locked="0" layoutInCell="0" hidden="0" allowOverlap="1" wp14:anchorId="63A1E79E" wp14:editId="553F892A">
          <wp:simplePos x="0" y="0"/>
          <wp:positionH relativeFrom="margin">
            <wp:posOffset>-273685</wp:posOffset>
          </wp:positionH>
          <wp:positionV relativeFrom="page">
            <wp:posOffset>411480</wp:posOffset>
          </wp:positionV>
          <wp:extent cx="6764655" cy="561975"/>
          <wp:effectExtent l="0" t="0" r="0" b="9525"/>
          <wp:wrapNone/>
          <wp:docPr id="4" name="Imagem2"/>
          <wp:cNvGraphicFramePr/>
          <a:graphic xmlns:a="http://schemas.openxmlformats.org/drawingml/2006/main">
            <a:graphicData uri="http://schemas.openxmlformats.org/drawingml/2006/picture">
              <pic:pic xmlns:pic="http://schemas.openxmlformats.org/drawingml/2006/picture">
                <pic:nvPicPr>
                  <pic:cNvPr id="1030" name="Imagem2"/>
                  <pic:cNvPicPr>
                    <a:extLst>
                      <a:ext uri="smNativeData">
                        <sm:smNativeData xmlns:mo="http://schemas.microsoft.com/office/mac/office/2008/main" xmlns:mv="urn:schemas-microsoft-com:mac:vml" xmlns:sm="smNativeData" xmlns:w="http://schemas.openxmlformats.org/wordprocessingml/2006/main" xmlns:w10="urn:schemas-microsoft-com:office:word" xmlns:v="urn:schemas-microsoft-com:vml" xmlns:o="urn:schemas-microsoft-com:office:office" xmlns="" val="SMDATA_13_Zsf1W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QoAAAIAAAAAAAAAAAAAAAAgAAAGr7//8AAAAAAgAAAJT+//+dKQAAdQMAAAAAAAByAgAAWAEAAA=="/>
                      </a:ext>
                    </a:extLst>
                  </pic:cNvPicPr>
                </pic:nvPicPr>
                <pic:blipFill>
                  <a:blip r:embed="rId1"/>
                  <a:stretch>
                    <a:fillRect/>
                  </a:stretch>
                </pic:blipFill>
                <pic:spPr>
                  <a:xfrm>
                    <a:off x="0" y="0"/>
                    <a:ext cx="6764655" cy="561975"/>
                  </a:xfrm>
                  <a:prstGeom prst="rect">
                    <a:avLst/>
                  </a:prstGeom>
                  <a:noFill/>
                  <a:ln w="1270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96328"/>
    <w:multiLevelType w:val="hybridMultilevel"/>
    <w:tmpl w:val="60728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63D"/>
    <w:rsid w:val="00000B33"/>
    <w:rsid w:val="00001449"/>
    <w:rsid w:val="000048EC"/>
    <w:rsid w:val="00005B48"/>
    <w:rsid w:val="00010B1D"/>
    <w:rsid w:val="00015958"/>
    <w:rsid w:val="00026A5E"/>
    <w:rsid w:val="00027EF1"/>
    <w:rsid w:val="00027F5B"/>
    <w:rsid w:val="0003279E"/>
    <w:rsid w:val="00036758"/>
    <w:rsid w:val="000400B7"/>
    <w:rsid w:val="000414FA"/>
    <w:rsid w:val="00044219"/>
    <w:rsid w:val="00045F0D"/>
    <w:rsid w:val="00050D90"/>
    <w:rsid w:val="000572DC"/>
    <w:rsid w:val="000625A8"/>
    <w:rsid w:val="00062C87"/>
    <w:rsid w:val="00074643"/>
    <w:rsid w:val="000766E4"/>
    <w:rsid w:val="00077762"/>
    <w:rsid w:val="00083291"/>
    <w:rsid w:val="000841E3"/>
    <w:rsid w:val="00096581"/>
    <w:rsid w:val="00097C16"/>
    <w:rsid w:val="000A0F8C"/>
    <w:rsid w:val="000B017D"/>
    <w:rsid w:val="000C0540"/>
    <w:rsid w:val="000C56D7"/>
    <w:rsid w:val="000D076C"/>
    <w:rsid w:val="000E20EA"/>
    <w:rsid w:val="000F08B4"/>
    <w:rsid w:val="000F63C5"/>
    <w:rsid w:val="00107744"/>
    <w:rsid w:val="00110863"/>
    <w:rsid w:val="00111034"/>
    <w:rsid w:val="0011148B"/>
    <w:rsid w:val="00114658"/>
    <w:rsid w:val="00115BF8"/>
    <w:rsid w:val="00115EFC"/>
    <w:rsid w:val="0012010A"/>
    <w:rsid w:val="00120987"/>
    <w:rsid w:val="00123ACC"/>
    <w:rsid w:val="00125A3E"/>
    <w:rsid w:val="001377E8"/>
    <w:rsid w:val="00140C48"/>
    <w:rsid w:val="00143E60"/>
    <w:rsid w:val="00147085"/>
    <w:rsid w:val="001505E6"/>
    <w:rsid w:val="001507DD"/>
    <w:rsid w:val="00151BBE"/>
    <w:rsid w:val="00151EA1"/>
    <w:rsid w:val="00152A69"/>
    <w:rsid w:val="00157AC7"/>
    <w:rsid w:val="001610EA"/>
    <w:rsid w:val="001662FC"/>
    <w:rsid w:val="00171EC4"/>
    <w:rsid w:val="001722BB"/>
    <w:rsid w:val="00172E43"/>
    <w:rsid w:val="00172E46"/>
    <w:rsid w:val="00193EC2"/>
    <w:rsid w:val="00196E55"/>
    <w:rsid w:val="001A0E92"/>
    <w:rsid w:val="001A4ECA"/>
    <w:rsid w:val="001B0B6A"/>
    <w:rsid w:val="001B4E0A"/>
    <w:rsid w:val="001B5F39"/>
    <w:rsid w:val="001C016E"/>
    <w:rsid w:val="001C164B"/>
    <w:rsid w:val="001C48A8"/>
    <w:rsid w:val="001C6286"/>
    <w:rsid w:val="001C7476"/>
    <w:rsid w:val="001D0D5D"/>
    <w:rsid w:val="001D1A94"/>
    <w:rsid w:val="001D331D"/>
    <w:rsid w:val="001D35BA"/>
    <w:rsid w:val="001E09C9"/>
    <w:rsid w:val="001E0F76"/>
    <w:rsid w:val="001E1034"/>
    <w:rsid w:val="001E1D21"/>
    <w:rsid w:val="001E6BDB"/>
    <w:rsid w:val="001E700D"/>
    <w:rsid w:val="001E75C2"/>
    <w:rsid w:val="0020063E"/>
    <w:rsid w:val="0020612D"/>
    <w:rsid w:val="00206232"/>
    <w:rsid w:val="0020643C"/>
    <w:rsid w:val="0021507D"/>
    <w:rsid w:val="00220054"/>
    <w:rsid w:val="00221959"/>
    <w:rsid w:val="00226FE0"/>
    <w:rsid w:val="00231E96"/>
    <w:rsid w:val="002338E1"/>
    <w:rsid w:val="0023741E"/>
    <w:rsid w:val="00237BC3"/>
    <w:rsid w:val="00240B25"/>
    <w:rsid w:val="00241ECD"/>
    <w:rsid w:val="00242393"/>
    <w:rsid w:val="00245AAB"/>
    <w:rsid w:val="00245C44"/>
    <w:rsid w:val="00246420"/>
    <w:rsid w:val="00252590"/>
    <w:rsid w:val="00252ADE"/>
    <w:rsid w:val="00257D01"/>
    <w:rsid w:val="002677D7"/>
    <w:rsid w:val="00270F99"/>
    <w:rsid w:val="00276FEE"/>
    <w:rsid w:val="00283129"/>
    <w:rsid w:val="00284659"/>
    <w:rsid w:val="00284A5F"/>
    <w:rsid w:val="00286727"/>
    <w:rsid w:val="0029308F"/>
    <w:rsid w:val="002A3364"/>
    <w:rsid w:val="002A7F8A"/>
    <w:rsid w:val="002C401C"/>
    <w:rsid w:val="002E319C"/>
    <w:rsid w:val="002F34AC"/>
    <w:rsid w:val="00300AF2"/>
    <w:rsid w:val="00304825"/>
    <w:rsid w:val="00307EF1"/>
    <w:rsid w:val="003107F3"/>
    <w:rsid w:val="0031297C"/>
    <w:rsid w:val="00317554"/>
    <w:rsid w:val="00317B3E"/>
    <w:rsid w:val="003210AE"/>
    <w:rsid w:val="0032158D"/>
    <w:rsid w:val="0032202B"/>
    <w:rsid w:val="00332DEF"/>
    <w:rsid w:val="00344EFB"/>
    <w:rsid w:val="00353285"/>
    <w:rsid w:val="00366F25"/>
    <w:rsid w:val="00367F94"/>
    <w:rsid w:val="0037099E"/>
    <w:rsid w:val="0037214B"/>
    <w:rsid w:val="00372378"/>
    <w:rsid w:val="003750C1"/>
    <w:rsid w:val="00381A29"/>
    <w:rsid w:val="00382A46"/>
    <w:rsid w:val="00390B1F"/>
    <w:rsid w:val="0039592E"/>
    <w:rsid w:val="003A0B0A"/>
    <w:rsid w:val="003A194A"/>
    <w:rsid w:val="003A1D3E"/>
    <w:rsid w:val="003A65C2"/>
    <w:rsid w:val="003B1DE0"/>
    <w:rsid w:val="003B2288"/>
    <w:rsid w:val="003B247E"/>
    <w:rsid w:val="003B58A1"/>
    <w:rsid w:val="003B5F43"/>
    <w:rsid w:val="003C0AF6"/>
    <w:rsid w:val="003C1435"/>
    <w:rsid w:val="003C20F5"/>
    <w:rsid w:val="003D0D50"/>
    <w:rsid w:val="003D0F70"/>
    <w:rsid w:val="003D6FE8"/>
    <w:rsid w:val="003D71BD"/>
    <w:rsid w:val="003E0722"/>
    <w:rsid w:val="003E2F97"/>
    <w:rsid w:val="003E6523"/>
    <w:rsid w:val="003E6BE6"/>
    <w:rsid w:val="003F0C11"/>
    <w:rsid w:val="003F5E50"/>
    <w:rsid w:val="003F68DD"/>
    <w:rsid w:val="00402795"/>
    <w:rsid w:val="00404BC9"/>
    <w:rsid w:val="00405176"/>
    <w:rsid w:val="00410313"/>
    <w:rsid w:val="00412843"/>
    <w:rsid w:val="00414C62"/>
    <w:rsid w:val="00414F12"/>
    <w:rsid w:val="00417B6C"/>
    <w:rsid w:val="004208EE"/>
    <w:rsid w:val="00425F34"/>
    <w:rsid w:val="00426B44"/>
    <w:rsid w:val="00445267"/>
    <w:rsid w:val="00446F56"/>
    <w:rsid w:val="00452EE9"/>
    <w:rsid w:val="00457472"/>
    <w:rsid w:val="00457803"/>
    <w:rsid w:val="00461CF6"/>
    <w:rsid w:val="00474847"/>
    <w:rsid w:val="004748B4"/>
    <w:rsid w:val="004765E3"/>
    <w:rsid w:val="0048039A"/>
    <w:rsid w:val="00486FC5"/>
    <w:rsid w:val="00491995"/>
    <w:rsid w:val="00495C02"/>
    <w:rsid w:val="004A38CE"/>
    <w:rsid w:val="004A5793"/>
    <w:rsid w:val="004A6795"/>
    <w:rsid w:val="004B7D9A"/>
    <w:rsid w:val="004C28F9"/>
    <w:rsid w:val="004C292D"/>
    <w:rsid w:val="004C4F9F"/>
    <w:rsid w:val="004C63BF"/>
    <w:rsid w:val="004D22BB"/>
    <w:rsid w:val="004D66A3"/>
    <w:rsid w:val="004E042E"/>
    <w:rsid w:val="004E19E5"/>
    <w:rsid w:val="004E5045"/>
    <w:rsid w:val="004E51BF"/>
    <w:rsid w:val="004E5545"/>
    <w:rsid w:val="004E6C27"/>
    <w:rsid w:val="004E71B5"/>
    <w:rsid w:val="004F082D"/>
    <w:rsid w:val="004F2F49"/>
    <w:rsid w:val="004F5941"/>
    <w:rsid w:val="004F5F7C"/>
    <w:rsid w:val="004F683F"/>
    <w:rsid w:val="004F74BB"/>
    <w:rsid w:val="00502529"/>
    <w:rsid w:val="005035DC"/>
    <w:rsid w:val="0050519A"/>
    <w:rsid w:val="00505C55"/>
    <w:rsid w:val="0050721E"/>
    <w:rsid w:val="005123D0"/>
    <w:rsid w:val="00512805"/>
    <w:rsid w:val="00517DFE"/>
    <w:rsid w:val="00530535"/>
    <w:rsid w:val="0053067E"/>
    <w:rsid w:val="00533AE8"/>
    <w:rsid w:val="00536362"/>
    <w:rsid w:val="0053798D"/>
    <w:rsid w:val="00540798"/>
    <w:rsid w:val="00541473"/>
    <w:rsid w:val="0054387C"/>
    <w:rsid w:val="0055051E"/>
    <w:rsid w:val="00551E09"/>
    <w:rsid w:val="00552022"/>
    <w:rsid w:val="00552B5C"/>
    <w:rsid w:val="00560C22"/>
    <w:rsid w:val="00565D5B"/>
    <w:rsid w:val="0056665E"/>
    <w:rsid w:val="00567EA4"/>
    <w:rsid w:val="0057081B"/>
    <w:rsid w:val="0057202A"/>
    <w:rsid w:val="0057552B"/>
    <w:rsid w:val="00576C57"/>
    <w:rsid w:val="00576FEE"/>
    <w:rsid w:val="0058160A"/>
    <w:rsid w:val="00581F0B"/>
    <w:rsid w:val="00594C19"/>
    <w:rsid w:val="00594E55"/>
    <w:rsid w:val="00595F6B"/>
    <w:rsid w:val="0059678F"/>
    <w:rsid w:val="00597416"/>
    <w:rsid w:val="005A20D4"/>
    <w:rsid w:val="005A60D9"/>
    <w:rsid w:val="005B4B1B"/>
    <w:rsid w:val="005B4DA6"/>
    <w:rsid w:val="005B5A06"/>
    <w:rsid w:val="005B7F9B"/>
    <w:rsid w:val="005C046E"/>
    <w:rsid w:val="005C0BC2"/>
    <w:rsid w:val="005C345C"/>
    <w:rsid w:val="005C3CA4"/>
    <w:rsid w:val="005C4F4A"/>
    <w:rsid w:val="005C543A"/>
    <w:rsid w:val="005C5449"/>
    <w:rsid w:val="005C70AD"/>
    <w:rsid w:val="005D294B"/>
    <w:rsid w:val="005D7572"/>
    <w:rsid w:val="005D771E"/>
    <w:rsid w:val="005E1A86"/>
    <w:rsid w:val="005E2A81"/>
    <w:rsid w:val="005F6F6B"/>
    <w:rsid w:val="006016A7"/>
    <w:rsid w:val="0061497D"/>
    <w:rsid w:val="00615739"/>
    <w:rsid w:val="00615FA6"/>
    <w:rsid w:val="00622060"/>
    <w:rsid w:val="0064788E"/>
    <w:rsid w:val="006564EF"/>
    <w:rsid w:val="006574E7"/>
    <w:rsid w:val="00657CE0"/>
    <w:rsid w:val="00657E3D"/>
    <w:rsid w:val="00661BEE"/>
    <w:rsid w:val="00664BE1"/>
    <w:rsid w:val="00664D3E"/>
    <w:rsid w:val="00666565"/>
    <w:rsid w:val="0066708C"/>
    <w:rsid w:val="006731DC"/>
    <w:rsid w:val="00673307"/>
    <w:rsid w:val="00677080"/>
    <w:rsid w:val="00681D9E"/>
    <w:rsid w:val="00684833"/>
    <w:rsid w:val="00684B8E"/>
    <w:rsid w:val="0068581A"/>
    <w:rsid w:val="00685B1F"/>
    <w:rsid w:val="00686916"/>
    <w:rsid w:val="00686E5B"/>
    <w:rsid w:val="006900E7"/>
    <w:rsid w:val="006930D6"/>
    <w:rsid w:val="00694EAE"/>
    <w:rsid w:val="006A0075"/>
    <w:rsid w:val="006A1963"/>
    <w:rsid w:val="006A5F89"/>
    <w:rsid w:val="006A6555"/>
    <w:rsid w:val="006B5081"/>
    <w:rsid w:val="006C3BBA"/>
    <w:rsid w:val="006C4578"/>
    <w:rsid w:val="006D1CC1"/>
    <w:rsid w:val="006D484D"/>
    <w:rsid w:val="006D67CA"/>
    <w:rsid w:val="006D7A50"/>
    <w:rsid w:val="006E2D25"/>
    <w:rsid w:val="006E4474"/>
    <w:rsid w:val="006F35C5"/>
    <w:rsid w:val="006F60B2"/>
    <w:rsid w:val="006F7785"/>
    <w:rsid w:val="00700EBE"/>
    <w:rsid w:val="00703662"/>
    <w:rsid w:val="00703A9A"/>
    <w:rsid w:val="0070402F"/>
    <w:rsid w:val="00710448"/>
    <w:rsid w:val="00710F48"/>
    <w:rsid w:val="0071219F"/>
    <w:rsid w:val="00716548"/>
    <w:rsid w:val="00716F20"/>
    <w:rsid w:val="00721B83"/>
    <w:rsid w:val="00723247"/>
    <w:rsid w:val="00731352"/>
    <w:rsid w:val="007336B0"/>
    <w:rsid w:val="00734408"/>
    <w:rsid w:val="00735BB4"/>
    <w:rsid w:val="00737716"/>
    <w:rsid w:val="00743784"/>
    <w:rsid w:val="00750C92"/>
    <w:rsid w:val="00752CA0"/>
    <w:rsid w:val="00767048"/>
    <w:rsid w:val="007709F5"/>
    <w:rsid w:val="00771933"/>
    <w:rsid w:val="00773197"/>
    <w:rsid w:val="00775C7F"/>
    <w:rsid w:val="007810A5"/>
    <w:rsid w:val="00783F22"/>
    <w:rsid w:val="00794F18"/>
    <w:rsid w:val="007A53A5"/>
    <w:rsid w:val="007B15EF"/>
    <w:rsid w:val="007D3F46"/>
    <w:rsid w:val="007D5C03"/>
    <w:rsid w:val="007E1F14"/>
    <w:rsid w:val="007E3824"/>
    <w:rsid w:val="007F19C5"/>
    <w:rsid w:val="007F26DB"/>
    <w:rsid w:val="007F281A"/>
    <w:rsid w:val="007F35ED"/>
    <w:rsid w:val="007F7843"/>
    <w:rsid w:val="008002F4"/>
    <w:rsid w:val="00805AA4"/>
    <w:rsid w:val="008078A7"/>
    <w:rsid w:val="00807911"/>
    <w:rsid w:val="0081646E"/>
    <w:rsid w:val="00820A3B"/>
    <w:rsid w:val="008238CD"/>
    <w:rsid w:val="008258FB"/>
    <w:rsid w:val="0083009F"/>
    <w:rsid w:val="00833A1C"/>
    <w:rsid w:val="008343E9"/>
    <w:rsid w:val="008377E5"/>
    <w:rsid w:val="008409FA"/>
    <w:rsid w:val="0084366C"/>
    <w:rsid w:val="00846F16"/>
    <w:rsid w:val="008518BF"/>
    <w:rsid w:val="00857FF2"/>
    <w:rsid w:val="0086138D"/>
    <w:rsid w:val="0086463B"/>
    <w:rsid w:val="008669D4"/>
    <w:rsid w:val="00870982"/>
    <w:rsid w:val="00870FC4"/>
    <w:rsid w:val="0087322B"/>
    <w:rsid w:val="00876A9A"/>
    <w:rsid w:val="00876BA3"/>
    <w:rsid w:val="00876F12"/>
    <w:rsid w:val="008770C3"/>
    <w:rsid w:val="00881015"/>
    <w:rsid w:val="008856AF"/>
    <w:rsid w:val="0088749C"/>
    <w:rsid w:val="008904E8"/>
    <w:rsid w:val="0089069A"/>
    <w:rsid w:val="0089346F"/>
    <w:rsid w:val="00896E05"/>
    <w:rsid w:val="00897FAA"/>
    <w:rsid w:val="008A04E0"/>
    <w:rsid w:val="008A2EFE"/>
    <w:rsid w:val="008B36C8"/>
    <w:rsid w:val="008B5372"/>
    <w:rsid w:val="008C06B4"/>
    <w:rsid w:val="008C2D99"/>
    <w:rsid w:val="008C4366"/>
    <w:rsid w:val="008C6BAC"/>
    <w:rsid w:val="008D3667"/>
    <w:rsid w:val="008E001C"/>
    <w:rsid w:val="008E158A"/>
    <w:rsid w:val="008E725D"/>
    <w:rsid w:val="008F10E2"/>
    <w:rsid w:val="008F2D3C"/>
    <w:rsid w:val="00901572"/>
    <w:rsid w:val="00903881"/>
    <w:rsid w:val="0090695C"/>
    <w:rsid w:val="00907BC7"/>
    <w:rsid w:val="00910AD4"/>
    <w:rsid w:val="009111F8"/>
    <w:rsid w:val="0091331B"/>
    <w:rsid w:val="00916317"/>
    <w:rsid w:val="00920555"/>
    <w:rsid w:val="00920B89"/>
    <w:rsid w:val="009303EE"/>
    <w:rsid w:val="00932AA6"/>
    <w:rsid w:val="00934843"/>
    <w:rsid w:val="0093680C"/>
    <w:rsid w:val="0094406C"/>
    <w:rsid w:val="0095067F"/>
    <w:rsid w:val="00950F8A"/>
    <w:rsid w:val="009531FA"/>
    <w:rsid w:val="0096264A"/>
    <w:rsid w:val="009632F3"/>
    <w:rsid w:val="00970484"/>
    <w:rsid w:val="009731C1"/>
    <w:rsid w:val="009749F5"/>
    <w:rsid w:val="009838BA"/>
    <w:rsid w:val="0099163D"/>
    <w:rsid w:val="009962BF"/>
    <w:rsid w:val="009A060E"/>
    <w:rsid w:val="009A1013"/>
    <w:rsid w:val="009A5BBA"/>
    <w:rsid w:val="009A6CB5"/>
    <w:rsid w:val="009A78E7"/>
    <w:rsid w:val="009B64A5"/>
    <w:rsid w:val="009B6BDC"/>
    <w:rsid w:val="009C07DC"/>
    <w:rsid w:val="009C6CB9"/>
    <w:rsid w:val="009C78DF"/>
    <w:rsid w:val="009D6061"/>
    <w:rsid w:val="009D6FCF"/>
    <w:rsid w:val="009E1671"/>
    <w:rsid w:val="009E778E"/>
    <w:rsid w:val="009E7DA6"/>
    <w:rsid w:val="009F0EC1"/>
    <w:rsid w:val="009F3FE6"/>
    <w:rsid w:val="009F78BC"/>
    <w:rsid w:val="00A0271A"/>
    <w:rsid w:val="00A02DCE"/>
    <w:rsid w:val="00A05FDD"/>
    <w:rsid w:val="00A11305"/>
    <w:rsid w:val="00A1372F"/>
    <w:rsid w:val="00A14D05"/>
    <w:rsid w:val="00A2181A"/>
    <w:rsid w:val="00A247EA"/>
    <w:rsid w:val="00A26D9B"/>
    <w:rsid w:val="00A31E71"/>
    <w:rsid w:val="00A36145"/>
    <w:rsid w:val="00A4399F"/>
    <w:rsid w:val="00A43CC1"/>
    <w:rsid w:val="00A4653C"/>
    <w:rsid w:val="00A470F8"/>
    <w:rsid w:val="00A54518"/>
    <w:rsid w:val="00A72F7A"/>
    <w:rsid w:val="00A76F96"/>
    <w:rsid w:val="00A8525E"/>
    <w:rsid w:val="00A90607"/>
    <w:rsid w:val="00A90C74"/>
    <w:rsid w:val="00A91FF4"/>
    <w:rsid w:val="00AA3C22"/>
    <w:rsid w:val="00AB26A0"/>
    <w:rsid w:val="00AB2BFC"/>
    <w:rsid w:val="00AC25B0"/>
    <w:rsid w:val="00AC6134"/>
    <w:rsid w:val="00AD0461"/>
    <w:rsid w:val="00AD18EE"/>
    <w:rsid w:val="00AD3C56"/>
    <w:rsid w:val="00AD5B25"/>
    <w:rsid w:val="00AE53B9"/>
    <w:rsid w:val="00AE7459"/>
    <w:rsid w:val="00AF02F7"/>
    <w:rsid w:val="00AF27B4"/>
    <w:rsid w:val="00B016CB"/>
    <w:rsid w:val="00B052B8"/>
    <w:rsid w:val="00B10E51"/>
    <w:rsid w:val="00B11F73"/>
    <w:rsid w:val="00B172DB"/>
    <w:rsid w:val="00B22445"/>
    <w:rsid w:val="00B247BA"/>
    <w:rsid w:val="00B27C59"/>
    <w:rsid w:val="00B304FB"/>
    <w:rsid w:val="00B32715"/>
    <w:rsid w:val="00B3650A"/>
    <w:rsid w:val="00B36ADD"/>
    <w:rsid w:val="00B417F0"/>
    <w:rsid w:val="00B43250"/>
    <w:rsid w:val="00B44869"/>
    <w:rsid w:val="00B46A65"/>
    <w:rsid w:val="00B47931"/>
    <w:rsid w:val="00B47A4C"/>
    <w:rsid w:val="00B533BE"/>
    <w:rsid w:val="00B54CC4"/>
    <w:rsid w:val="00B558C1"/>
    <w:rsid w:val="00B56AF5"/>
    <w:rsid w:val="00B654A8"/>
    <w:rsid w:val="00B6640D"/>
    <w:rsid w:val="00B67B72"/>
    <w:rsid w:val="00B86CF9"/>
    <w:rsid w:val="00B91544"/>
    <w:rsid w:val="00B96C14"/>
    <w:rsid w:val="00B97BF2"/>
    <w:rsid w:val="00BA3FBA"/>
    <w:rsid w:val="00BA3FEA"/>
    <w:rsid w:val="00BA6C00"/>
    <w:rsid w:val="00BB0D14"/>
    <w:rsid w:val="00BB10B0"/>
    <w:rsid w:val="00BB3BF7"/>
    <w:rsid w:val="00BB4F42"/>
    <w:rsid w:val="00BB6C73"/>
    <w:rsid w:val="00BC2BF4"/>
    <w:rsid w:val="00BC3B2C"/>
    <w:rsid w:val="00BC4C5A"/>
    <w:rsid w:val="00BC55C6"/>
    <w:rsid w:val="00BC7643"/>
    <w:rsid w:val="00BC7980"/>
    <w:rsid w:val="00BC7BC8"/>
    <w:rsid w:val="00BD5C1E"/>
    <w:rsid w:val="00BE133C"/>
    <w:rsid w:val="00BE1E39"/>
    <w:rsid w:val="00BE6B88"/>
    <w:rsid w:val="00BF1CD8"/>
    <w:rsid w:val="00BF6B8F"/>
    <w:rsid w:val="00BF7290"/>
    <w:rsid w:val="00BF79BC"/>
    <w:rsid w:val="00C02A30"/>
    <w:rsid w:val="00C02BCD"/>
    <w:rsid w:val="00C04B0E"/>
    <w:rsid w:val="00C15179"/>
    <w:rsid w:val="00C169C7"/>
    <w:rsid w:val="00C22C7B"/>
    <w:rsid w:val="00C264CC"/>
    <w:rsid w:val="00C26C39"/>
    <w:rsid w:val="00C30594"/>
    <w:rsid w:val="00C35EF1"/>
    <w:rsid w:val="00C37155"/>
    <w:rsid w:val="00C43769"/>
    <w:rsid w:val="00C44FC6"/>
    <w:rsid w:val="00C50E96"/>
    <w:rsid w:val="00C561F8"/>
    <w:rsid w:val="00C56D81"/>
    <w:rsid w:val="00C613F6"/>
    <w:rsid w:val="00C64462"/>
    <w:rsid w:val="00C66A5D"/>
    <w:rsid w:val="00C67885"/>
    <w:rsid w:val="00C71FC6"/>
    <w:rsid w:val="00C740FC"/>
    <w:rsid w:val="00C82586"/>
    <w:rsid w:val="00C84F06"/>
    <w:rsid w:val="00C90BA4"/>
    <w:rsid w:val="00C91D07"/>
    <w:rsid w:val="00CA0C6C"/>
    <w:rsid w:val="00CA2E08"/>
    <w:rsid w:val="00CB5076"/>
    <w:rsid w:val="00CB6B42"/>
    <w:rsid w:val="00CB78F6"/>
    <w:rsid w:val="00CC0773"/>
    <w:rsid w:val="00CC07EF"/>
    <w:rsid w:val="00CC0AC5"/>
    <w:rsid w:val="00CC15CB"/>
    <w:rsid w:val="00CD0D7C"/>
    <w:rsid w:val="00CD1CA6"/>
    <w:rsid w:val="00CE1C32"/>
    <w:rsid w:val="00CF27F2"/>
    <w:rsid w:val="00CF3FD3"/>
    <w:rsid w:val="00CF41CE"/>
    <w:rsid w:val="00D018FA"/>
    <w:rsid w:val="00D1552B"/>
    <w:rsid w:val="00D16F78"/>
    <w:rsid w:val="00D242B8"/>
    <w:rsid w:val="00D3114F"/>
    <w:rsid w:val="00D349B8"/>
    <w:rsid w:val="00D37EC5"/>
    <w:rsid w:val="00D40486"/>
    <w:rsid w:val="00D40CF2"/>
    <w:rsid w:val="00D41D0D"/>
    <w:rsid w:val="00D52801"/>
    <w:rsid w:val="00D553A9"/>
    <w:rsid w:val="00D56DF5"/>
    <w:rsid w:val="00D60DFE"/>
    <w:rsid w:val="00D637E3"/>
    <w:rsid w:val="00D641D4"/>
    <w:rsid w:val="00D67BFF"/>
    <w:rsid w:val="00D80FC8"/>
    <w:rsid w:val="00D81BB2"/>
    <w:rsid w:val="00D84B49"/>
    <w:rsid w:val="00D86F38"/>
    <w:rsid w:val="00DA0399"/>
    <w:rsid w:val="00DA12FD"/>
    <w:rsid w:val="00DA280A"/>
    <w:rsid w:val="00DB0470"/>
    <w:rsid w:val="00DB3007"/>
    <w:rsid w:val="00DC6215"/>
    <w:rsid w:val="00DD019A"/>
    <w:rsid w:val="00DE3A71"/>
    <w:rsid w:val="00DF7930"/>
    <w:rsid w:val="00E013BB"/>
    <w:rsid w:val="00E045C8"/>
    <w:rsid w:val="00E062CD"/>
    <w:rsid w:val="00E12F85"/>
    <w:rsid w:val="00E1465B"/>
    <w:rsid w:val="00E17DDA"/>
    <w:rsid w:val="00E22036"/>
    <w:rsid w:val="00E25968"/>
    <w:rsid w:val="00E25ECD"/>
    <w:rsid w:val="00E26B47"/>
    <w:rsid w:val="00E27E2A"/>
    <w:rsid w:val="00E30B47"/>
    <w:rsid w:val="00E32887"/>
    <w:rsid w:val="00E32CBA"/>
    <w:rsid w:val="00E342BE"/>
    <w:rsid w:val="00E37282"/>
    <w:rsid w:val="00E45AB6"/>
    <w:rsid w:val="00E52D78"/>
    <w:rsid w:val="00E533CA"/>
    <w:rsid w:val="00E536A9"/>
    <w:rsid w:val="00E55022"/>
    <w:rsid w:val="00E703F3"/>
    <w:rsid w:val="00E808D0"/>
    <w:rsid w:val="00E818ED"/>
    <w:rsid w:val="00E827CD"/>
    <w:rsid w:val="00E852BF"/>
    <w:rsid w:val="00E9281B"/>
    <w:rsid w:val="00E95FB0"/>
    <w:rsid w:val="00E97284"/>
    <w:rsid w:val="00EA2817"/>
    <w:rsid w:val="00EA685A"/>
    <w:rsid w:val="00EB27F2"/>
    <w:rsid w:val="00EB394B"/>
    <w:rsid w:val="00EB71D8"/>
    <w:rsid w:val="00EC0E02"/>
    <w:rsid w:val="00EC2186"/>
    <w:rsid w:val="00EC6355"/>
    <w:rsid w:val="00EC76CD"/>
    <w:rsid w:val="00EE2180"/>
    <w:rsid w:val="00EF41D7"/>
    <w:rsid w:val="00EF4AB9"/>
    <w:rsid w:val="00EF4AFF"/>
    <w:rsid w:val="00EF672B"/>
    <w:rsid w:val="00F007BA"/>
    <w:rsid w:val="00F02468"/>
    <w:rsid w:val="00F055CC"/>
    <w:rsid w:val="00F1016F"/>
    <w:rsid w:val="00F16120"/>
    <w:rsid w:val="00F17660"/>
    <w:rsid w:val="00F1772D"/>
    <w:rsid w:val="00F20243"/>
    <w:rsid w:val="00F2040A"/>
    <w:rsid w:val="00F213FF"/>
    <w:rsid w:val="00F220A1"/>
    <w:rsid w:val="00F27033"/>
    <w:rsid w:val="00F33857"/>
    <w:rsid w:val="00F3492D"/>
    <w:rsid w:val="00F35B57"/>
    <w:rsid w:val="00F53E35"/>
    <w:rsid w:val="00F53F4A"/>
    <w:rsid w:val="00F55DC1"/>
    <w:rsid w:val="00F61AEC"/>
    <w:rsid w:val="00F650A8"/>
    <w:rsid w:val="00F65FE8"/>
    <w:rsid w:val="00F67E5E"/>
    <w:rsid w:val="00F708F9"/>
    <w:rsid w:val="00F721DB"/>
    <w:rsid w:val="00F7500D"/>
    <w:rsid w:val="00F75D40"/>
    <w:rsid w:val="00F901E9"/>
    <w:rsid w:val="00F92C71"/>
    <w:rsid w:val="00F93861"/>
    <w:rsid w:val="00F93C4C"/>
    <w:rsid w:val="00F95C1D"/>
    <w:rsid w:val="00F95D32"/>
    <w:rsid w:val="00F97C63"/>
    <w:rsid w:val="00FA113C"/>
    <w:rsid w:val="00FA1CD5"/>
    <w:rsid w:val="00FA66AB"/>
    <w:rsid w:val="00FB02EC"/>
    <w:rsid w:val="00FB315A"/>
    <w:rsid w:val="00FB34F1"/>
    <w:rsid w:val="00FB35A0"/>
    <w:rsid w:val="00FB3EC1"/>
    <w:rsid w:val="00FB5C8B"/>
    <w:rsid w:val="00FB638A"/>
    <w:rsid w:val="00FC0B63"/>
    <w:rsid w:val="00FC1E58"/>
    <w:rsid w:val="00FC2681"/>
    <w:rsid w:val="00FD5D04"/>
    <w:rsid w:val="00FD638A"/>
    <w:rsid w:val="00FD714B"/>
    <w:rsid w:val="00FE5C61"/>
    <w:rsid w:val="00FE743A"/>
    <w:rsid w:val="00FF237C"/>
    <w:rsid w:val="00FF5DD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CDD44"/>
  <w15:docId w15:val="{AE3E1BA5-6BD5-495A-9409-74C0E3556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F73"/>
    <w:rPr>
      <w:color w:val="0000FF" w:themeColor="hyperlink"/>
      <w:u w:val="single"/>
    </w:rPr>
  </w:style>
  <w:style w:type="character" w:styleId="FollowedHyperlink">
    <w:name w:val="FollowedHyperlink"/>
    <w:basedOn w:val="DefaultParagraphFont"/>
    <w:uiPriority w:val="99"/>
    <w:semiHidden/>
    <w:unhideWhenUsed/>
    <w:rsid w:val="00096581"/>
    <w:rPr>
      <w:color w:val="800080" w:themeColor="followedHyperlink"/>
      <w:u w:val="single"/>
    </w:rPr>
  </w:style>
  <w:style w:type="character" w:styleId="CommentReference">
    <w:name w:val="annotation reference"/>
    <w:basedOn w:val="DefaultParagraphFont"/>
    <w:uiPriority w:val="99"/>
    <w:semiHidden/>
    <w:unhideWhenUsed/>
    <w:rsid w:val="005E2A81"/>
    <w:rPr>
      <w:sz w:val="16"/>
      <w:szCs w:val="16"/>
    </w:rPr>
  </w:style>
  <w:style w:type="paragraph" w:styleId="CommentText">
    <w:name w:val="annotation text"/>
    <w:basedOn w:val="Normal"/>
    <w:link w:val="CommentTextChar"/>
    <w:uiPriority w:val="99"/>
    <w:semiHidden/>
    <w:unhideWhenUsed/>
    <w:rsid w:val="005E2A81"/>
    <w:pPr>
      <w:spacing w:line="240" w:lineRule="auto"/>
    </w:pPr>
    <w:rPr>
      <w:sz w:val="20"/>
      <w:szCs w:val="20"/>
    </w:rPr>
  </w:style>
  <w:style w:type="character" w:customStyle="1" w:styleId="CommentTextChar">
    <w:name w:val="Comment Text Char"/>
    <w:basedOn w:val="DefaultParagraphFont"/>
    <w:link w:val="CommentText"/>
    <w:uiPriority w:val="99"/>
    <w:semiHidden/>
    <w:rsid w:val="005E2A81"/>
    <w:rPr>
      <w:sz w:val="20"/>
      <w:szCs w:val="20"/>
    </w:rPr>
  </w:style>
  <w:style w:type="paragraph" w:styleId="CommentSubject">
    <w:name w:val="annotation subject"/>
    <w:basedOn w:val="CommentText"/>
    <w:next w:val="CommentText"/>
    <w:link w:val="CommentSubjectChar"/>
    <w:uiPriority w:val="99"/>
    <w:semiHidden/>
    <w:unhideWhenUsed/>
    <w:rsid w:val="005E2A81"/>
    <w:rPr>
      <w:b/>
      <w:bCs/>
    </w:rPr>
  </w:style>
  <w:style w:type="character" w:customStyle="1" w:styleId="CommentSubjectChar">
    <w:name w:val="Comment Subject Char"/>
    <w:basedOn w:val="CommentTextChar"/>
    <w:link w:val="CommentSubject"/>
    <w:uiPriority w:val="99"/>
    <w:semiHidden/>
    <w:rsid w:val="005E2A81"/>
    <w:rPr>
      <w:b/>
      <w:bCs/>
      <w:sz w:val="20"/>
      <w:szCs w:val="20"/>
    </w:rPr>
  </w:style>
  <w:style w:type="paragraph" w:styleId="BalloonText">
    <w:name w:val="Balloon Text"/>
    <w:basedOn w:val="Normal"/>
    <w:link w:val="BalloonTextChar"/>
    <w:uiPriority w:val="99"/>
    <w:semiHidden/>
    <w:unhideWhenUsed/>
    <w:rsid w:val="005E2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A81"/>
    <w:rPr>
      <w:rFonts w:ascii="Tahoma" w:hAnsi="Tahoma" w:cs="Tahoma"/>
      <w:sz w:val="16"/>
      <w:szCs w:val="16"/>
    </w:rPr>
  </w:style>
  <w:style w:type="paragraph" w:styleId="Header">
    <w:name w:val="header"/>
    <w:basedOn w:val="Normal"/>
    <w:link w:val="HeaderChar"/>
    <w:uiPriority w:val="99"/>
    <w:unhideWhenUsed/>
    <w:rsid w:val="00E045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5C8"/>
  </w:style>
  <w:style w:type="paragraph" w:styleId="Footer">
    <w:name w:val="footer"/>
    <w:basedOn w:val="Normal"/>
    <w:link w:val="FooterChar"/>
    <w:uiPriority w:val="99"/>
    <w:unhideWhenUsed/>
    <w:rsid w:val="00E045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5C8"/>
  </w:style>
  <w:style w:type="table" w:styleId="TableGrid">
    <w:name w:val="Table Grid"/>
    <w:basedOn w:val="TableNormal"/>
    <w:uiPriority w:val="39"/>
    <w:rsid w:val="00344EFB"/>
    <w:pPr>
      <w:spacing w:after="0" w:line="240" w:lineRule="auto"/>
    </w:pPr>
    <w:rPr>
      <w:rFonts w:asciiTheme="minorHAnsi" w:eastAsiaTheme="minorHAnsi" w:hAnsiTheme="minorHAnsi" w:cstheme="minorBidi"/>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4AB9"/>
    <w:pPr>
      <w:ind w:left="720"/>
      <w:contextualSpacing/>
    </w:pPr>
  </w:style>
  <w:style w:type="paragraph" w:styleId="FootnoteText">
    <w:name w:val="footnote text"/>
    <w:basedOn w:val="Normal"/>
    <w:link w:val="FootnoteTextChar"/>
    <w:uiPriority w:val="99"/>
    <w:semiHidden/>
    <w:unhideWhenUsed/>
    <w:rsid w:val="00B27C59"/>
    <w:pPr>
      <w:spacing w:after="0" w:line="240" w:lineRule="auto"/>
    </w:pPr>
    <w:rPr>
      <w:rFonts w:ascii="Calibri" w:eastAsia="Calibri" w:hAnsi="Calibri" w:cs="Basic Roman"/>
      <w:sz w:val="20"/>
      <w:szCs w:val="20"/>
      <w:lang w:val="el-GR"/>
    </w:rPr>
  </w:style>
  <w:style w:type="character" w:customStyle="1" w:styleId="FootnoteTextChar">
    <w:name w:val="Footnote Text Char"/>
    <w:basedOn w:val="DefaultParagraphFont"/>
    <w:link w:val="FootnoteText"/>
    <w:uiPriority w:val="99"/>
    <w:semiHidden/>
    <w:rsid w:val="00B27C59"/>
    <w:rPr>
      <w:rFonts w:ascii="Calibri" w:eastAsia="Calibri" w:hAnsi="Calibri" w:cs="Basic Roman"/>
      <w:sz w:val="20"/>
      <w:szCs w:val="20"/>
      <w:lang w:val="el-GR"/>
    </w:rPr>
  </w:style>
  <w:style w:type="character" w:styleId="FootnoteReference">
    <w:name w:val="footnote reference"/>
    <w:basedOn w:val="DefaultParagraphFont"/>
    <w:uiPriority w:val="99"/>
    <w:semiHidden/>
    <w:unhideWhenUsed/>
    <w:rsid w:val="00B27C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itizenship-and-mathematics.eu/" TargetMode="External"/><Relationship Id="rId14" Type="http://schemas.openxmlformats.org/officeDocument/2006/relationships/hyperlink" Target="http://creativecommons.org/licenses/by/4.0/" TargetMode="External"/><Relationship Id="rId15" Type="http://schemas.openxmlformats.org/officeDocument/2006/relationships/image" Target="media/picam_partners.jpeg"/></Relationships>
</file>

<file path=word/_rels/footer1.xml.rels><?xml version="1.0" encoding="UTF-8" standalone="yes"?>
<Relationships xmlns="http://schemas.openxmlformats.org/package/2006/relationships"><Relationship Id="rId1" Type="http://schemas.openxmlformats.org/officeDocument/2006/relationships/hyperlink" Target="http://www.citizenship-and-mathematics.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BA1A5-47E5-48AD-AFFF-0527BF282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1163</Words>
  <Characters>6632</Characters>
  <Application>Microsoft Office Word</Application>
  <DocSecurity>0</DocSecurity>
  <Lines>55</Lines>
  <Paragraphs>15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Sheffield Hallam University</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Adams</dc:creator>
  <cp:lastModifiedBy>Gill Adams</cp:lastModifiedBy>
  <cp:revision>3</cp:revision>
  <dcterms:created xsi:type="dcterms:W3CDTF">2019-07-15T14:01:00Z</dcterms:created>
  <dcterms:modified xsi:type="dcterms:W3CDTF">2019-07-15T14:24:00Z</dcterms:modified>
</cp:coreProperties>
</file>